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8E8B" w14:textId="6720B434" w:rsidR="004C01D1" w:rsidRPr="00415292" w:rsidRDefault="004C01D1" w:rsidP="00415292">
      <w:pPr>
        <w:pStyle w:val="Heading3"/>
        <w:spacing w:line="360" w:lineRule="auto"/>
        <w:jc w:val="center"/>
        <w:rPr>
          <w:sz w:val="20"/>
          <w:lang w:val="lt-LT"/>
        </w:rPr>
      </w:pPr>
      <w:r w:rsidRPr="00415292">
        <w:rPr>
          <w:sz w:val="20"/>
          <w:lang w:val="lt-LT"/>
        </w:rPr>
        <w:t>VADOVAVIMO MAŽAJAI BENDRIJAI PASLAUGŲ TEIKIMO SUTARTIS</w:t>
      </w:r>
    </w:p>
    <w:p w14:paraId="0E62B5C6" w14:textId="77777777" w:rsidR="00644A81" w:rsidRPr="00415292" w:rsidRDefault="00644A81" w:rsidP="00415292">
      <w:pPr>
        <w:spacing w:line="360" w:lineRule="auto"/>
        <w:jc w:val="center"/>
        <w:rPr>
          <w:color w:val="A8D08D"/>
          <w:sz w:val="20"/>
          <w:szCs w:val="20"/>
        </w:rPr>
      </w:pPr>
      <w:r w:rsidRPr="00415292">
        <w:rPr>
          <w:color w:val="A8D08D"/>
          <w:sz w:val="20"/>
          <w:szCs w:val="20"/>
        </w:rPr>
        <w:t>[data]</w:t>
      </w:r>
    </w:p>
    <w:p w14:paraId="1C68A59C" w14:textId="64FD9A96" w:rsidR="00415292" w:rsidRPr="00415292" w:rsidRDefault="00644A81" w:rsidP="006562BF">
      <w:pPr>
        <w:spacing w:line="360" w:lineRule="auto"/>
        <w:jc w:val="center"/>
        <w:rPr>
          <w:color w:val="A8D08D"/>
          <w:sz w:val="20"/>
          <w:szCs w:val="20"/>
        </w:rPr>
      </w:pPr>
      <w:r w:rsidRPr="00415292">
        <w:rPr>
          <w:color w:val="A8D08D"/>
          <w:sz w:val="20"/>
          <w:szCs w:val="20"/>
        </w:rPr>
        <w:t>[vieta]</w:t>
      </w:r>
    </w:p>
    <w:p w14:paraId="1224BDEB" w14:textId="6A7AD3F9" w:rsidR="004C01D1" w:rsidRPr="00120C71" w:rsidRDefault="004C01D1" w:rsidP="00415292">
      <w:pPr>
        <w:spacing w:line="360" w:lineRule="auto"/>
        <w:jc w:val="both"/>
        <w:rPr>
          <w:sz w:val="20"/>
          <w:szCs w:val="20"/>
        </w:rPr>
      </w:pPr>
      <w:r w:rsidRPr="00415292">
        <w:rPr>
          <w:sz w:val="20"/>
          <w:szCs w:val="20"/>
        </w:rPr>
        <w:t xml:space="preserve">Mažoji bendrija </w:t>
      </w:r>
      <w:r w:rsidR="00644A81" w:rsidRPr="00415292">
        <w:rPr>
          <w:color w:val="A8D08D"/>
          <w:sz w:val="20"/>
          <w:szCs w:val="20"/>
        </w:rPr>
        <w:t>[įmonės pavadinimas]</w:t>
      </w:r>
      <w:r w:rsidR="00644A81" w:rsidRPr="00415292">
        <w:rPr>
          <w:sz w:val="20"/>
          <w:szCs w:val="20"/>
        </w:rPr>
        <w:t xml:space="preserve">, įmonės kodas </w:t>
      </w:r>
      <w:r w:rsidR="00644A81" w:rsidRPr="00415292">
        <w:rPr>
          <w:color w:val="A8D08D"/>
          <w:sz w:val="20"/>
          <w:szCs w:val="20"/>
        </w:rPr>
        <w:t>[</w:t>
      </w:r>
      <w:r w:rsidR="00D85C9C" w:rsidRPr="00415292">
        <w:rPr>
          <w:color w:val="A8D08D"/>
          <w:sz w:val="20"/>
          <w:szCs w:val="20"/>
        </w:rPr>
        <w:t>kodas</w:t>
      </w:r>
      <w:r w:rsidR="00644A81" w:rsidRPr="00415292">
        <w:rPr>
          <w:color w:val="A8D08D"/>
          <w:sz w:val="20"/>
          <w:szCs w:val="20"/>
        </w:rPr>
        <w:t>],</w:t>
      </w:r>
      <w:r w:rsidR="00644A81" w:rsidRPr="00415292">
        <w:rPr>
          <w:sz w:val="20"/>
          <w:szCs w:val="20"/>
        </w:rPr>
        <w:t xml:space="preserve">  buveinės adresas </w:t>
      </w:r>
      <w:r w:rsidR="00644A81" w:rsidRPr="00415292">
        <w:rPr>
          <w:color w:val="A8D08D"/>
          <w:sz w:val="20"/>
          <w:szCs w:val="20"/>
        </w:rPr>
        <w:t>[adresas]</w:t>
      </w:r>
      <w:r w:rsidR="00120C71">
        <w:rPr>
          <w:sz w:val="20"/>
          <w:szCs w:val="20"/>
        </w:rPr>
        <w:t xml:space="preserve"> </w:t>
      </w:r>
      <w:r w:rsidR="00644A81" w:rsidRPr="00415292">
        <w:rPr>
          <w:sz w:val="20"/>
          <w:szCs w:val="20"/>
        </w:rPr>
        <w:t>a</w:t>
      </w:r>
      <w:r w:rsidRPr="00415292">
        <w:rPr>
          <w:sz w:val="20"/>
          <w:szCs w:val="20"/>
        </w:rPr>
        <w:t>tstovaujama</w:t>
      </w:r>
      <w:r w:rsidR="00644A81" w:rsidRPr="00415292">
        <w:rPr>
          <w:sz w:val="20"/>
          <w:szCs w:val="20"/>
        </w:rPr>
        <w:t xml:space="preserve"> </w:t>
      </w:r>
      <w:r w:rsidR="00644A81" w:rsidRPr="00415292">
        <w:rPr>
          <w:color w:val="A8D08D"/>
          <w:sz w:val="20"/>
          <w:szCs w:val="20"/>
        </w:rPr>
        <w:t>[vardas pavardė]</w:t>
      </w:r>
      <w:r w:rsidR="00644A81" w:rsidRPr="00415292">
        <w:rPr>
          <w:sz w:val="20"/>
          <w:szCs w:val="20"/>
        </w:rPr>
        <w:t xml:space="preserve">, asmens kodas </w:t>
      </w:r>
      <w:r w:rsidR="00644A81" w:rsidRPr="00415292">
        <w:rPr>
          <w:color w:val="A8D08D" w:themeColor="accent6" w:themeTint="99"/>
          <w:sz w:val="20"/>
          <w:szCs w:val="20"/>
        </w:rPr>
        <w:t>[kodas]</w:t>
      </w:r>
      <w:r w:rsidR="00D85C9C" w:rsidRPr="00415292">
        <w:rPr>
          <w:sz w:val="20"/>
          <w:szCs w:val="20"/>
        </w:rPr>
        <w:t xml:space="preserve">, gyvenamoji vieta </w:t>
      </w:r>
      <w:r w:rsidR="00D85C9C" w:rsidRPr="00415292">
        <w:rPr>
          <w:color w:val="A8D08D" w:themeColor="accent6" w:themeTint="99"/>
          <w:sz w:val="20"/>
          <w:szCs w:val="20"/>
        </w:rPr>
        <w:t>[adresas]</w:t>
      </w:r>
      <w:r w:rsidRPr="00415292">
        <w:rPr>
          <w:sz w:val="20"/>
          <w:szCs w:val="20"/>
        </w:rPr>
        <w:t>, veikiančio(s) pagal</w:t>
      </w:r>
      <w:r w:rsidRPr="00415292">
        <w:rPr>
          <w:i/>
          <w:sz w:val="20"/>
          <w:szCs w:val="20"/>
        </w:rPr>
        <w:t xml:space="preserve"> </w:t>
      </w:r>
      <w:r w:rsidRPr="00415292">
        <w:rPr>
          <w:sz w:val="20"/>
          <w:szCs w:val="20"/>
        </w:rPr>
        <w:t>mažosios bendrijos narių susirinkimo suteiktus įgaliojimus, ir</w:t>
      </w:r>
      <w:r w:rsidR="00D85C9C" w:rsidRPr="00415292">
        <w:rPr>
          <w:sz w:val="20"/>
          <w:szCs w:val="20"/>
        </w:rPr>
        <w:t xml:space="preserve"> </w:t>
      </w:r>
      <w:r w:rsidR="00D85C9C" w:rsidRPr="00415292">
        <w:rPr>
          <w:color w:val="A8D08D"/>
          <w:sz w:val="20"/>
          <w:szCs w:val="20"/>
        </w:rPr>
        <w:t>[vardas pavardė]</w:t>
      </w:r>
      <w:r w:rsidR="00D85C9C" w:rsidRPr="00415292">
        <w:rPr>
          <w:sz w:val="20"/>
          <w:szCs w:val="20"/>
        </w:rPr>
        <w:t xml:space="preserve">, asmens kodas </w:t>
      </w:r>
      <w:r w:rsidR="00D85C9C" w:rsidRPr="00415292">
        <w:rPr>
          <w:color w:val="A8D08D" w:themeColor="accent6" w:themeTint="99"/>
          <w:sz w:val="20"/>
          <w:szCs w:val="20"/>
        </w:rPr>
        <w:t>[kodas]</w:t>
      </w:r>
      <w:r w:rsidR="00D85C9C" w:rsidRPr="00415292">
        <w:rPr>
          <w:sz w:val="20"/>
          <w:szCs w:val="20"/>
        </w:rPr>
        <w:t xml:space="preserve">, gyvenamoji vieta </w:t>
      </w:r>
      <w:r w:rsidR="00D85C9C" w:rsidRPr="00415292">
        <w:rPr>
          <w:color w:val="A8D08D" w:themeColor="accent6" w:themeTint="99"/>
          <w:sz w:val="20"/>
          <w:szCs w:val="20"/>
        </w:rPr>
        <w:t>[adresas]</w:t>
      </w:r>
      <w:r w:rsidR="00D85C9C" w:rsidRPr="00415292">
        <w:rPr>
          <w:sz w:val="20"/>
          <w:szCs w:val="20"/>
        </w:rPr>
        <w:t xml:space="preserve">, </w:t>
      </w:r>
      <w:r w:rsidRPr="00415292">
        <w:rPr>
          <w:sz w:val="20"/>
          <w:szCs w:val="20"/>
        </w:rPr>
        <w:t xml:space="preserve">(toliau </w:t>
      </w:r>
      <w:r w:rsidRPr="00415292">
        <w:rPr>
          <w:i/>
          <w:sz w:val="20"/>
          <w:szCs w:val="20"/>
        </w:rPr>
        <w:t xml:space="preserve">– </w:t>
      </w:r>
      <w:r w:rsidRPr="00415292">
        <w:rPr>
          <w:sz w:val="20"/>
          <w:szCs w:val="20"/>
        </w:rPr>
        <w:t>vadovas)</w:t>
      </w:r>
      <w:r w:rsidR="008D0F6E">
        <w:rPr>
          <w:sz w:val="20"/>
          <w:szCs w:val="20"/>
        </w:rPr>
        <w:t>,</w:t>
      </w:r>
    </w:p>
    <w:p w14:paraId="20F6CCD1" w14:textId="77777777" w:rsidR="00D85C9C" w:rsidRPr="00415292" w:rsidRDefault="00D85C9C" w:rsidP="00415292">
      <w:pPr>
        <w:spacing w:line="360" w:lineRule="auto"/>
        <w:jc w:val="both"/>
        <w:rPr>
          <w:sz w:val="20"/>
          <w:szCs w:val="20"/>
        </w:rPr>
      </w:pPr>
    </w:p>
    <w:p w14:paraId="7BC7F583" w14:textId="0CEAA634" w:rsidR="004C01D1" w:rsidRPr="00415292" w:rsidRDefault="004C01D1" w:rsidP="00415292">
      <w:pPr>
        <w:spacing w:line="360" w:lineRule="auto"/>
        <w:jc w:val="both"/>
        <w:rPr>
          <w:sz w:val="20"/>
          <w:szCs w:val="20"/>
        </w:rPr>
      </w:pPr>
      <w:r w:rsidRPr="00415292">
        <w:rPr>
          <w:sz w:val="20"/>
          <w:szCs w:val="20"/>
        </w:rPr>
        <w:t xml:space="preserve">(toliau mažoji bendrija ir vadovas kiekvienas atskirai vadinami </w:t>
      </w:r>
      <w:r w:rsidRPr="00415292">
        <w:rPr>
          <w:bCs/>
          <w:sz w:val="20"/>
          <w:szCs w:val="20"/>
        </w:rPr>
        <w:t>šalimi</w:t>
      </w:r>
      <w:r w:rsidRPr="00415292">
        <w:rPr>
          <w:sz w:val="20"/>
          <w:szCs w:val="20"/>
        </w:rPr>
        <w:t xml:space="preserve">, o abu kartu – </w:t>
      </w:r>
      <w:r w:rsidRPr="00415292">
        <w:rPr>
          <w:bCs/>
          <w:sz w:val="20"/>
          <w:szCs w:val="20"/>
        </w:rPr>
        <w:t>šalimis</w:t>
      </w:r>
      <w:r w:rsidRPr="00415292">
        <w:rPr>
          <w:sz w:val="20"/>
          <w:szCs w:val="20"/>
        </w:rPr>
        <w:t>) sudarė šią vadovavimo mažajai bendrijai paslaugų teikimo sutartį (toliau – sutartis):</w:t>
      </w:r>
    </w:p>
    <w:p w14:paraId="412291F9" w14:textId="77777777" w:rsidR="004C01D1" w:rsidRPr="00415292" w:rsidRDefault="004C01D1" w:rsidP="00415292">
      <w:pPr>
        <w:spacing w:line="360" w:lineRule="auto"/>
        <w:jc w:val="both"/>
        <w:rPr>
          <w:sz w:val="20"/>
          <w:szCs w:val="20"/>
        </w:rPr>
      </w:pPr>
    </w:p>
    <w:p w14:paraId="6646C490" w14:textId="49E777AB" w:rsidR="004C01D1" w:rsidRPr="00415292" w:rsidRDefault="00415292" w:rsidP="00415292">
      <w:pPr>
        <w:pStyle w:val="ListParagraph"/>
        <w:numPr>
          <w:ilvl w:val="0"/>
          <w:numId w:val="2"/>
        </w:numPr>
        <w:spacing w:line="360" w:lineRule="auto"/>
        <w:ind w:left="284" w:hanging="284"/>
        <w:jc w:val="both"/>
        <w:rPr>
          <w:b/>
          <w:bCs/>
          <w:sz w:val="20"/>
          <w:szCs w:val="20"/>
        </w:rPr>
      </w:pPr>
      <w:r w:rsidRPr="00415292">
        <w:rPr>
          <w:b/>
          <w:bCs/>
          <w:sz w:val="20"/>
          <w:szCs w:val="20"/>
        </w:rPr>
        <w:t>SUTARTIES OBJEKTAS</w:t>
      </w:r>
    </w:p>
    <w:p w14:paraId="4444586A" w14:textId="77777777" w:rsidR="00415292" w:rsidRDefault="004C01D1" w:rsidP="00415292">
      <w:pPr>
        <w:pStyle w:val="ListParagraph"/>
        <w:numPr>
          <w:ilvl w:val="1"/>
          <w:numId w:val="3"/>
        </w:numPr>
        <w:tabs>
          <w:tab w:val="left" w:pos="426"/>
        </w:tabs>
        <w:spacing w:line="360" w:lineRule="auto"/>
        <w:ind w:left="0" w:firstLine="0"/>
        <w:jc w:val="both"/>
        <w:rPr>
          <w:sz w:val="20"/>
          <w:szCs w:val="20"/>
        </w:rPr>
      </w:pPr>
      <w:r w:rsidRPr="00415292">
        <w:rPr>
          <w:sz w:val="20"/>
          <w:szCs w:val="20"/>
        </w:rPr>
        <w:t>Vadovas įsipareigoja teikti vadovavimo mažajai bendrijai paslaugas, o mažoji bendrija įsipareigoja už teikiamas vadovavimo mažajai bendrijai paslaugas sumokėti sutartyje nustatyta tvarka ir terminais.</w:t>
      </w:r>
    </w:p>
    <w:p w14:paraId="5D574AE1" w14:textId="429409AF" w:rsidR="004C01D1" w:rsidRPr="00415292" w:rsidRDefault="004C01D1" w:rsidP="00415292">
      <w:pPr>
        <w:pStyle w:val="ListParagraph"/>
        <w:numPr>
          <w:ilvl w:val="1"/>
          <w:numId w:val="3"/>
        </w:numPr>
        <w:tabs>
          <w:tab w:val="left" w:pos="426"/>
        </w:tabs>
        <w:spacing w:line="360" w:lineRule="auto"/>
        <w:ind w:left="0" w:firstLine="0"/>
        <w:jc w:val="both"/>
        <w:rPr>
          <w:sz w:val="20"/>
          <w:szCs w:val="20"/>
        </w:rPr>
      </w:pPr>
      <w:r w:rsidRPr="00415292">
        <w:rPr>
          <w:sz w:val="20"/>
          <w:szCs w:val="20"/>
        </w:rPr>
        <w:t>Vadovas vadovavimo mažajai bendrijai paslaugas teikia pats. Tais atvejais, kai vadovas laikinai negali teikti vadovavimo mažajai bendrijai paslaugų, jas teikia vadovo įgaliotas asmuo.</w:t>
      </w:r>
    </w:p>
    <w:p w14:paraId="78E07D64" w14:textId="35F27034" w:rsidR="004C01D1" w:rsidRPr="00415292" w:rsidRDefault="004C01D1" w:rsidP="00415292">
      <w:pPr>
        <w:pStyle w:val="ListParagraph"/>
        <w:numPr>
          <w:ilvl w:val="1"/>
          <w:numId w:val="3"/>
        </w:numPr>
        <w:spacing w:line="360" w:lineRule="auto"/>
        <w:jc w:val="both"/>
        <w:rPr>
          <w:sz w:val="20"/>
          <w:szCs w:val="20"/>
        </w:rPr>
      </w:pPr>
      <w:r w:rsidRPr="00415292">
        <w:rPr>
          <w:sz w:val="20"/>
          <w:szCs w:val="20"/>
        </w:rPr>
        <w:t>Vadovavimo mažajai bendrijai paslaugos teikiamos</w:t>
      </w:r>
      <w:r w:rsidR="00D85C9C" w:rsidRPr="00415292">
        <w:rPr>
          <w:sz w:val="20"/>
          <w:szCs w:val="20"/>
        </w:rPr>
        <w:t xml:space="preserve"> </w:t>
      </w:r>
      <w:r w:rsidR="00D85C9C" w:rsidRPr="00415292">
        <w:rPr>
          <w:color w:val="A8D08D" w:themeColor="accent6" w:themeTint="99"/>
          <w:sz w:val="20"/>
          <w:szCs w:val="20"/>
        </w:rPr>
        <w:t>[terminas]</w:t>
      </w:r>
      <w:r w:rsidR="00D85C9C" w:rsidRPr="00415292">
        <w:rPr>
          <w:sz w:val="20"/>
          <w:szCs w:val="20"/>
        </w:rPr>
        <w:t>.</w:t>
      </w:r>
    </w:p>
    <w:p w14:paraId="00D7BFD5" w14:textId="77777777" w:rsidR="004C01D1" w:rsidRPr="00415292" w:rsidRDefault="004C01D1" w:rsidP="00415292">
      <w:pPr>
        <w:spacing w:line="360" w:lineRule="auto"/>
        <w:jc w:val="both"/>
        <w:rPr>
          <w:sz w:val="20"/>
          <w:szCs w:val="20"/>
          <w:u w:val="single"/>
        </w:rPr>
      </w:pPr>
    </w:p>
    <w:p w14:paraId="6FE707EC" w14:textId="388688D8" w:rsidR="004C01D1" w:rsidRPr="00415292" w:rsidRDefault="00415292" w:rsidP="00415292">
      <w:pPr>
        <w:pStyle w:val="ListParagraph"/>
        <w:numPr>
          <w:ilvl w:val="0"/>
          <w:numId w:val="3"/>
        </w:numPr>
        <w:spacing w:line="360" w:lineRule="auto"/>
        <w:jc w:val="both"/>
        <w:rPr>
          <w:b/>
          <w:sz w:val="20"/>
          <w:szCs w:val="20"/>
        </w:rPr>
      </w:pPr>
      <w:r w:rsidRPr="00415292">
        <w:rPr>
          <w:b/>
          <w:sz w:val="20"/>
          <w:szCs w:val="20"/>
        </w:rPr>
        <w:t>ŠALIŲ TEISĖS IR PAREIGOS</w:t>
      </w:r>
    </w:p>
    <w:p w14:paraId="0D27D5C2" w14:textId="0850A7D5" w:rsidR="004C01D1" w:rsidRPr="00415292" w:rsidRDefault="004C01D1" w:rsidP="00415292">
      <w:pPr>
        <w:pStyle w:val="ListParagraph"/>
        <w:numPr>
          <w:ilvl w:val="1"/>
          <w:numId w:val="3"/>
        </w:numPr>
        <w:spacing w:line="360" w:lineRule="auto"/>
        <w:jc w:val="both"/>
        <w:rPr>
          <w:sz w:val="20"/>
          <w:szCs w:val="20"/>
        </w:rPr>
      </w:pPr>
      <w:r w:rsidRPr="00415292">
        <w:rPr>
          <w:sz w:val="20"/>
          <w:szCs w:val="20"/>
        </w:rPr>
        <w:t>Vadovas veikia mažosios bendrijos vardu ir turi teisę vienvaldiškai sudaryti sandorius.</w:t>
      </w:r>
    </w:p>
    <w:p w14:paraId="4C403D95" w14:textId="4C7D29F8" w:rsidR="004C01D1" w:rsidRPr="00415292" w:rsidRDefault="004C01D1" w:rsidP="00415292">
      <w:pPr>
        <w:pStyle w:val="ListParagraph"/>
        <w:numPr>
          <w:ilvl w:val="1"/>
          <w:numId w:val="3"/>
        </w:numPr>
        <w:spacing w:line="360" w:lineRule="auto"/>
        <w:jc w:val="both"/>
        <w:rPr>
          <w:sz w:val="20"/>
          <w:szCs w:val="20"/>
        </w:rPr>
      </w:pPr>
      <w:r w:rsidRPr="00415292">
        <w:rPr>
          <w:sz w:val="20"/>
          <w:szCs w:val="20"/>
        </w:rPr>
        <w:t>Teikdamas vadovavimo mažajai bendrijai paslaugas vadovas privalo veikti rūpestingai, atidžiai, kvalifikuotai, sąžiningai ir protingai, atsižvelgdamas į mažosios bendrijos interesus ir būti lojalus mažajai bendrijai.</w:t>
      </w:r>
    </w:p>
    <w:p w14:paraId="75B7B988" w14:textId="1FC1A1B6" w:rsidR="00415292" w:rsidRDefault="004C01D1" w:rsidP="00415292">
      <w:pPr>
        <w:pStyle w:val="ListParagraph"/>
        <w:numPr>
          <w:ilvl w:val="1"/>
          <w:numId w:val="3"/>
        </w:numPr>
        <w:tabs>
          <w:tab w:val="left" w:pos="426"/>
        </w:tabs>
        <w:spacing w:line="360" w:lineRule="auto"/>
        <w:jc w:val="both"/>
        <w:rPr>
          <w:sz w:val="20"/>
          <w:szCs w:val="20"/>
        </w:rPr>
      </w:pPr>
      <w:r w:rsidRPr="00415292">
        <w:rPr>
          <w:sz w:val="20"/>
          <w:szCs w:val="20"/>
        </w:rPr>
        <w:t>Vadovas savo veikloje vadovaujasi Lietuvos Respublikos civilinio kodekso, Lietuvos Respublikos mažųjų bendrijų įstatymo, kitų įstatymų ir teisės aktų nuostatomis, mažosios bendrijos nuostatais, mažosios bendrijos narių susirinkimo sprendimais.</w:t>
      </w:r>
    </w:p>
    <w:p w14:paraId="626587D3" w14:textId="77777777" w:rsidR="00120C71" w:rsidRPr="00120C71" w:rsidRDefault="00120C71" w:rsidP="00120C71">
      <w:pPr>
        <w:pStyle w:val="ListParagraph"/>
        <w:tabs>
          <w:tab w:val="left" w:pos="426"/>
        </w:tabs>
        <w:spacing w:line="360" w:lineRule="auto"/>
        <w:ind w:left="360"/>
        <w:jc w:val="both"/>
        <w:rPr>
          <w:sz w:val="20"/>
          <w:szCs w:val="20"/>
        </w:rPr>
      </w:pPr>
    </w:p>
    <w:p w14:paraId="7C12316E" w14:textId="327155A0" w:rsidR="004C01D1" w:rsidRPr="0027032A" w:rsidRDefault="004C01D1" w:rsidP="00415292">
      <w:pPr>
        <w:pStyle w:val="ListParagraph"/>
        <w:numPr>
          <w:ilvl w:val="1"/>
          <w:numId w:val="3"/>
        </w:numPr>
        <w:spacing w:line="360" w:lineRule="auto"/>
        <w:jc w:val="both"/>
        <w:rPr>
          <w:b/>
          <w:bCs/>
          <w:i/>
          <w:iCs/>
          <w:sz w:val="20"/>
          <w:szCs w:val="20"/>
        </w:rPr>
      </w:pPr>
      <w:r w:rsidRPr="0027032A">
        <w:rPr>
          <w:b/>
          <w:bCs/>
          <w:i/>
          <w:iCs/>
          <w:sz w:val="20"/>
          <w:szCs w:val="20"/>
        </w:rPr>
        <w:t>Vadovas:</w:t>
      </w:r>
    </w:p>
    <w:p w14:paraId="60FF3B99" w14:textId="0048F080"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organizuoja kasdienę mažosios bendrijos veiklą;</w:t>
      </w:r>
    </w:p>
    <w:p w14:paraId="3A9E597D" w14:textId="7905EB26"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priima sprendimą mažajai bendrijai tapti kitų juridinių asmenų steigėja, dalyve, steigti mažosios bendrijos filialus ir atstovybes;</w:t>
      </w:r>
    </w:p>
    <w:p w14:paraId="67DBE261" w14:textId="1CE7B075"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tvirtina mažosios bendrijos filialų ir atstovybių nuostatus, priima sprendimą dėl šių filialų ar atstovybių vadovų paskyrimo;</w:t>
      </w:r>
    </w:p>
    <w:p w14:paraId="7988987F" w14:textId="0CE6C2B5"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mažosios bendrijos nuostatuose nustatyta tvarka ir sąlygomis paima mažosios bendrijos lėšų ir išmoka jas mažosios bendrijos nariams kaip avansu išmokamą pelną;</w:t>
      </w:r>
    </w:p>
    <w:p w14:paraId="084F4A9C" w14:textId="47A13820"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 xml:space="preserve">sudaro ir nutraukia darbo sutartis su darbuotojais, jeigu mažosios bendrijos narių susirinkimas yra nusprendęs, kad mažajai bendrijai reikia darbuotojų, ir nustatęs mažosios bendrijos struktūrą, etatų sąrašą ir darbuotojams mokamų atlyginimų dydžius; </w:t>
      </w:r>
    </w:p>
    <w:p w14:paraId="64EDE98F" w14:textId="60B62766" w:rsidR="004C01D1" w:rsidRPr="00415292" w:rsidRDefault="004C01D1" w:rsidP="00415292">
      <w:pPr>
        <w:pStyle w:val="ListParagraph"/>
        <w:numPr>
          <w:ilvl w:val="2"/>
          <w:numId w:val="3"/>
        </w:numPr>
        <w:spacing w:line="360" w:lineRule="auto"/>
        <w:jc w:val="both"/>
        <w:rPr>
          <w:sz w:val="20"/>
          <w:szCs w:val="20"/>
        </w:rPr>
      </w:pPr>
      <w:r w:rsidRPr="00415292">
        <w:rPr>
          <w:sz w:val="20"/>
          <w:szCs w:val="20"/>
        </w:rPr>
        <w:lastRenderedPageBreak/>
        <w:t>sprendimus priima ir sandorius sudaro tik gavęs mažosios bendrijos narių susirinkimo pritarimą, jei mažosios bendrijos nuostatuose nustatyta, kad šiems sprendimams priimti ar sandoriams sudaryti būtinas mažosios bendrijos narių susirinkimo pritarimas;</w:t>
      </w:r>
    </w:p>
    <w:p w14:paraId="51DBE230" w14:textId="3439D62B"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inicijuoja turto išieškojimą iš mažosios bendrijos narių ir buvusių mažosios bendrijos narių, neįvykdžiusių Lietuvos Respublikos mažųjų bendrijų įstatymo nustatytų pareigų dėl mažosios bendrijos išmokų grąžinimo mažajai bendrijai;</w:t>
      </w:r>
    </w:p>
    <w:p w14:paraId="23E78D52" w14:textId="38302C7B" w:rsidR="004C01D1" w:rsidRPr="00415292" w:rsidRDefault="004C01D1" w:rsidP="00415292">
      <w:pPr>
        <w:spacing w:line="360" w:lineRule="auto"/>
        <w:jc w:val="both"/>
        <w:rPr>
          <w:sz w:val="20"/>
          <w:szCs w:val="20"/>
        </w:rPr>
      </w:pPr>
    </w:p>
    <w:p w14:paraId="038DB31D" w14:textId="39E96F15" w:rsidR="004C01D1" w:rsidRPr="0027032A" w:rsidRDefault="004C01D1" w:rsidP="00415292">
      <w:pPr>
        <w:pStyle w:val="ListParagraph"/>
        <w:numPr>
          <w:ilvl w:val="1"/>
          <w:numId w:val="3"/>
        </w:numPr>
        <w:spacing w:line="360" w:lineRule="auto"/>
        <w:jc w:val="both"/>
        <w:rPr>
          <w:b/>
          <w:bCs/>
          <w:sz w:val="20"/>
          <w:szCs w:val="20"/>
        </w:rPr>
      </w:pPr>
      <w:r w:rsidRPr="0027032A">
        <w:rPr>
          <w:b/>
          <w:bCs/>
          <w:i/>
          <w:iCs/>
          <w:sz w:val="20"/>
          <w:szCs w:val="20"/>
        </w:rPr>
        <w:t xml:space="preserve">Vadovas atsako už: </w:t>
      </w:r>
    </w:p>
    <w:p w14:paraId="6E1D21FE" w14:textId="24559D94"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mažosios bendrijos narių susirinkimo sušaukimą mažosios bendrijos nuostatuose nustatyta tvarka;</w:t>
      </w:r>
    </w:p>
    <w:p w14:paraId="6EAE11E5" w14:textId="4C2D7104"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informacijos ir dokumentų pateikimą mažosios bendrijos narių susirinkimui;</w:t>
      </w:r>
    </w:p>
    <w:p w14:paraId="26F16B83" w14:textId="74873072"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finansinių ataskaitų rinkinio sudarymą Lietuvos Respublikos mažųjų bendrijų įstatymo nustatytais atvejais;</w:t>
      </w:r>
    </w:p>
    <w:p w14:paraId="16B65B08" w14:textId="38ECDDAD"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mažosios bendrijos dokumentų, duomenų ir kitos Juridinių asmenų registro tvarkytojui teiktinos informacijos pateikimą Juridinių asmenų registro tvarkytojui;</w:t>
      </w:r>
    </w:p>
    <w:p w14:paraId="6CCEFE99" w14:textId="0EC044BF"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 xml:space="preserve">informacijos viešą paskelbimą mažosios bendrijos nuostatuose nurodytame šaltinyje; </w:t>
      </w:r>
    </w:p>
    <w:p w14:paraId="5C0A125D" w14:textId="68C47279"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informacijos ir dokumentų pateikimą mažosios bendrijos nariams;</w:t>
      </w:r>
    </w:p>
    <w:p w14:paraId="096F7173" w14:textId="2FB74FB4"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 xml:space="preserve">kitų teisės aktuose, taip pat mažosios bendrijos nuostatuose ir sutartyje nustatytų pareigų vykdymą; </w:t>
      </w:r>
    </w:p>
    <w:p w14:paraId="135FFF54" w14:textId="661FC649" w:rsidR="004C01D1" w:rsidRPr="00415292" w:rsidRDefault="004C01D1" w:rsidP="00415292">
      <w:pPr>
        <w:spacing w:line="360" w:lineRule="auto"/>
        <w:jc w:val="both"/>
        <w:rPr>
          <w:sz w:val="20"/>
          <w:szCs w:val="20"/>
        </w:rPr>
      </w:pPr>
    </w:p>
    <w:p w14:paraId="0C338E6E" w14:textId="2D639669" w:rsidR="004C01D1" w:rsidRPr="0027032A" w:rsidRDefault="004C01D1" w:rsidP="00415292">
      <w:pPr>
        <w:pStyle w:val="ListParagraph"/>
        <w:numPr>
          <w:ilvl w:val="1"/>
          <w:numId w:val="3"/>
        </w:numPr>
        <w:spacing w:line="360" w:lineRule="auto"/>
        <w:jc w:val="both"/>
        <w:rPr>
          <w:b/>
          <w:bCs/>
          <w:sz w:val="20"/>
          <w:szCs w:val="20"/>
        </w:rPr>
      </w:pPr>
      <w:r w:rsidRPr="0027032A">
        <w:rPr>
          <w:b/>
          <w:bCs/>
          <w:i/>
          <w:iCs/>
          <w:sz w:val="20"/>
          <w:szCs w:val="20"/>
        </w:rPr>
        <w:t>Vadovas įsipareigoja:</w:t>
      </w:r>
    </w:p>
    <w:p w14:paraId="30EBC92F" w14:textId="347A487E" w:rsidR="004C01D1" w:rsidRPr="00415292" w:rsidRDefault="004C01D1" w:rsidP="00415292">
      <w:pPr>
        <w:pStyle w:val="Footer"/>
        <w:numPr>
          <w:ilvl w:val="2"/>
          <w:numId w:val="3"/>
        </w:numPr>
        <w:tabs>
          <w:tab w:val="left" w:pos="1296"/>
        </w:tabs>
        <w:spacing w:line="360" w:lineRule="auto"/>
        <w:jc w:val="both"/>
        <w:rPr>
          <w:sz w:val="20"/>
          <w:szCs w:val="20"/>
          <w:lang w:val="lt-LT"/>
        </w:rPr>
      </w:pPr>
      <w:r w:rsidRPr="00415292">
        <w:rPr>
          <w:sz w:val="20"/>
          <w:szCs w:val="20"/>
          <w:lang w:val="lt-LT"/>
        </w:rPr>
        <w:t>ne vėliau kaip per 5 dienas nuo sutarties sudarymo pranešti Juridinių asmenų registro tvarkytojui savo duomenis ir pateikti dokumentus dėl jo paskyrimo mažosios bendrijos vadovu;</w:t>
      </w:r>
    </w:p>
    <w:p w14:paraId="6091E4E4" w14:textId="7B4D0F36"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nedelsdamas informuoti visus mažosios bendrijos narius apie:</w:t>
      </w:r>
    </w:p>
    <w:p w14:paraId="5806F058" w14:textId="732B8159" w:rsidR="004C01D1" w:rsidRPr="00415292" w:rsidRDefault="004C01D1" w:rsidP="00415292">
      <w:pPr>
        <w:pStyle w:val="ListParagraph"/>
        <w:numPr>
          <w:ilvl w:val="3"/>
          <w:numId w:val="3"/>
        </w:numPr>
        <w:spacing w:line="360" w:lineRule="auto"/>
        <w:jc w:val="both"/>
        <w:rPr>
          <w:sz w:val="20"/>
          <w:szCs w:val="20"/>
        </w:rPr>
      </w:pPr>
      <w:r w:rsidRPr="00415292">
        <w:rPr>
          <w:sz w:val="20"/>
          <w:szCs w:val="20"/>
        </w:rPr>
        <w:t xml:space="preserve">bet kurias aplinkybes, trukdančias ar galinčias sutrukdyti tinkamai ir laiku teikti vadovavimo mažajai bendrijai paslaugas; </w:t>
      </w:r>
    </w:p>
    <w:p w14:paraId="1D3F40EE" w14:textId="066B340E" w:rsidR="004C01D1" w:rsidRPr="00415292" w:rsidRDefault="004C01D1" w:rsidP="00415292">
      <w:pPr>
        <w:pStyle w:val="ListParagraph"/>
        <w:numPr>
          <w:ilvl w:val="3"/>
          <w:numId w:val="3"/>
        </w:numPr>
        <w:spacing w:line="360" w:lineRule="auto"/>
        <w:jc w:val="both"/>
        <w:rPr>
          <w:sz w:val="20"/>
          <w:szCs w:val="20"/>
        </w:rPr>
      </w:pPr>
      <w:r w:rsidRPr="00415292">
        <w:rPr>
          <w:sz w:val="20"/>
          <w:szCs w:val="20"/>
        </w:rPr>
        <w:t>tai, kad jis laikinai negali teikti vadovavimo mažajai bendrijai paslaugų ir šias paslaugas teikti įgaliojo kitą asmenį (pateikiamas įgaliojimas);</w:t>
      </w:r>
    </w:p>
    <w:p w14:paraId="1EAA9F96" w14:textId="1C39192B" w:rsidR="004C01D1" w:rsidRPr="00415292" w:rsidRDefault="004C01D1" w:rsidP="00415292">
      <w:pPr>
        <w:pStyle w:val="ListParagraph"/>
        <w:numPr>
          <w:ilvl w:val="3"/>
          <w:numId w:val="3"/>
        </w:numPr>
        <w:spacing w:line="360" w:lineRule="auto"/>
        <w:jc w:val="both"/>
        <w:rPr>
          <w:sz w:val="20"/>
          <w:szCs w:val="20"/>
        </w:rPr>
      </w:pPr>
      <w:r w:rsidRPr="00415292">
        <w:rPr>
          <w:sz w:val="20"/>
          <w:szCs w:val="20"/>
        </w:rPr>
        <w:t xml:space="preserve">tapimą (buvimą) kito juridinio asmens valdymo organo nariu; </w:t>
      </w:r>
    </w:p>
    <w:p w14:paraId="12B90F04" w14:textId="57A77D3C"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 xml:space="preserve">bent vieno mažosios bendrijos nario reikalavimu pateikti išsamią vadovavimo mažajai bendrijai paslaugų teikimo ataskaitą visiems mažosios bendrijos nariams; </w:t>
      </w:r>
    </w:p>
    <w:p w14:paraId="6081D7E7" w14:textId="5404D477" w:rsidR="004C01D1" w:rsidRPr="00415292" w:rsidRDefault="004C01D1" w:rsidP="00415292">
      <w:pPr>
        <w:pStyle w:val="Footer"/>
        <w:numPr>
          <w:ilvl w:val="2"/>
          <w:numId w:val="3"/>
        </w:numPr>
        <w:tabs>
          <w:tab w:val="left" w:pos="0"/>
          <w:tab w:val="left" w:pos="284"/>
        </w:tabs>
        <w:spacing w:line="360" w:lineRule="auto"/>
        <w:jc w:val="both"/>
        <w:rPr>
          <w:sz w:val="20"/>
          <w:szCs w:val="20"/>
          <w:lang w:val="lt-LT"/>
        </w:rPr>
      </w:pPr>
      <w:r w:rsidRPr="00415292">
        <w:rPr>
          <w:sz w:val="20"/>
          <w:szCs w:val="20"/>
          <w:lang w:val="lt-LT"/>
        </w:rPr>
        <w:t>užtikrinti iš mažosios bendrijos sutarties vykdymo metu gautos ir su sutarties vykdymu susijusios informacijos konfidencialumą ir apsaugą;</w:t>
      </w:r>
    </w:p>
    <w:p w14:paraId="672CE1C3" w14:textId="77777777" w:rsidR="00D85C9C" w:rsidRPr="00415292" w:rsidRDefault="00D85C9C" w:rsidP="00415292">
      <w:pPr>
        <w:pStyle w:val="Footer"/>
        <w:tabs>
          <w:tab w:val="left" w:pos="0"/>
          <w:tab w:val="left" w:pos="284"/>
        </w:tabs>
        <w:spacing w:line="360" w:lineRule="auto"/>
        <w:jc w:val="both"/>
        <w:rPr>
          <w:sz w:val="20"/>
          <w:szCs w:val="20"/>
          <w:lang w:val="lt-LT"/>
        </w:rPr>
      </w:pPr>
    </w:p>
    <w:p w14:paraId="0F362C36" w14:textId="4E227E43" w:rsidR="004C01D1" w:rsidRPr="0027032A" w:rsidRDefault="004C01D1" w:rsidP="00415292">
      <w:pPr>
        <w:pStyle w:val="ListParagraph"/>
        <w:numPr>
          <w:ilvl w:val="1"/>
          <w:numId w:val="3"/>
        </w:numPr>
        <w:spacing w:line="360" w:lineRule="auto"/>
        <w:jc w:val="both"/>
        <w:rPr>
          <w:b/>
          <w:bCs/>
          <w:sz w:val="20"/>
          <w:szCs w:val="20"/>
        </w:rPr>
      </w:pPr>
      <w:r w:rsidRPr="0027032A">
        <w:rPr>
          <w:b/>
          <w:bCs/>
          <w:i/>
          <w:iCs/>
          <w:sz w:val="20"/>
          <w:szCs w:val="20"/>
        </w:rPr>
        <w:t>Mažoji bendrija įsipareigoja:</w:t>
      </w:r>
      <w:r w:rsidRPr="0027032A">
        <w:rPr>
          <w:b/>
          <w:bCs/>
          <w:sz w:val="20"/>
          <w:szCs w:val="20"/>
        </w:rPr>
        <w:t xml:space="preserve"> </w:t>
      </w:r>
    </w:p>
    <w:p w14:paraId="2C4AD7F4" w14:textId="7196A0F9" w:rsidR="004C01D1" w:rsidRPr="00415292" w:rsidRDefault="004C01D1" w:rsidP="00415292">
      <w:pPr>
        <w:pStyle w:val="ListParagraph"/>
        <w:numPr>
          <w:ilvl w:val="2"/>
          <w:numId w:val="3"/>
        </w:numPr>
        <w:spacing w:line="360" w:lineRule="auto"/>
        <w:jc w:val="both"/>
        <w:rPr>
          <w:sz w:val="20"/>
          <w:szCs w:val="20"/>
        </w:rPr>
      </w:pPr>
      <w:r w:rsidRPr="00415292">
        <w:rPr>
          <w:sz w:val="20"/>
          <w:szCs w:val="20"/>
        </w:rPr>
        <w:t>už teikiamas vadovavimo mažajai bendrijai paslaugas sumokėti vadovui sutartyje nustatyta tvarka ir terminais;</w:t>
      </w:r>
    </w:p>
    <w:p w14:paraId="06B80513" w14:textId="52DCD5A1" w:rsidR="00120C71" w:rsidRPr="006562BF" w:rsidRDefault="004C01D1" w:rsidP="00120C71">
      <w:pPr>
        <w:pStyle w:val="ListParagraph"/>
        <w:numPr>
          <w:ilvl w:val="2"/>
          <w:numId w:val="3"/>
        </w:numPr>
        <w:spacing w:line="360" w:lineRule="auto"/>
        <w:jc w:val="both"/>
        <w:rPr>
          <w:sz w:val="20"/>
          <w:szCs w:val="20"/>
        </w:rPr>
      </w:pPr>
      <w:r w:rsidRPr="00415292">
        <w:rPr>
          <w:sz w:val="20"/>
          <w:szCs w:val="20"/>
        </w:rPr>
        <w:t xml:space="preserve">už kiekvienus kalendorinius vadovavimo mažajai bendrijai paslaugų teikimo metus suteikti vadovui </w:t>
      </w:r>
      <w:r w:rsidR="00161C73" w:rsidRPr="00415292">
        <w:rPr>
          <w:color w:val="A8D08D" w:themeColor="accent6" w:themeTint="99"/>
          <w:sz w:val="20"/>
          <w:szCs w:val="20"/>
        </w:rPr>
        <w:t>[skaičius]</w:t>
      </w:r>
      <w:r w:rsidRPr="00415292">
        <w:rPr>
          <w:color w:val="A8D08D" w:themeColor="accent6" w:themeTint="99"/>
          <w:sz w:val="20"/>
          <w:szCs w:val="20"/>
        </w:rPr>
        <w:t xml:space="preserve"> </w:t>
      </w:r>
      <w:r w:rsidRPr="00415292">
        <w:rPr>
          <w:sz w:val="20"/>
          <w:szCs w:val="20"/>
        </w:rPr>
        <w:t>dienas (-ų) (neįskaitant šeštadienių, sekmadienių ir švenčių dienų) pailsėti (nurodyti dienų skaičių)</w:t>
      </w:r>
      <w:r w:rsidR="00415292" w:rsidRPr="00415292">
        <w:rPr>
          <w:sz w:val="20"/>
          <w:szCs w:val="20"/>
        </w:rPr>
        <w:t xml:space="preserve"> </w:t>
      </w:r>
      <w:r w:rsidRPr="00415292">
        <w:rPr>
          <w:sz w:val="20"/>
          <w:szCs w:val="20"/>
        </w:rPr>
        <w:t xml:space="preserve">ir darbingumui susigrąžinti, kurių metu vadovui </w:t>
      </w:r>
      <w:r w:rsidR="00161C73" w:rsidRPr="00415292">
        <w:rPr>
          <w:color w:val="A8D08D" w:themeColor="accent6" w:themeTint="99"/>
          <w:sz w:val="20"/>
          <w:szCs w:val="20"/>
        </w:rPr>
        <w:t>[</w:t>
      </w:r>
      <w:r w:rsidR="00A50429">
        <w:rPr>
          <w:color w:val="A8D08D" w:themeColor="accent6" w:themeTint="99"/>
          <w:sz w:val="20"/>
          <w:szCs w:val="20"/>
        </w:rPr>
        <w:t>atlygio dydis</w:t>
      </w:r>
      <w:r w:rsidR="00161C73" w:rsidRPr="00415292">
        <w:rPr>
          <w:color w:val="A8D08D" w:themeColor="accent6" w:themeTint="99"/>
          <w:sz w:val="20"/>
          <w:szCs w:val="20"/>
        </w:rPr>
        <w:t>]</w:t>
      </w:r>
      <w:r w:rsidRPr="00415292">
        <w:rPr>
          <w:color w:val="A8D08D" w:themeColor="accent6" w:themeTint="99"/>
          <w:sz w:val="20"/>
          <w:szCs w:val="20"/>
        </w:rPr>
        <w:t xml:space="preserve"> </w:t>
      </w:r>
      <w:r w:rsidRPr="00415292">
        <w:rPr>
          <w:sz w:val="20"/>
          <w:szCs w:val="20"/>
        </w:rPr>
        <w:t>ir kurios suteikiamos</w:t>
      </w:r>
      <w:r w:rsidR="00161C73" w:rsidRPr="00415292">
        <w:rPr>
          <w:sz w:val="20"/>
          <w:szCs w:val="20"/>
        </w:rPr>
        <w:t xml:space="preserve"> </w:t>
      </w:r>
      <w:r w:rsidR="00161C73" w:rsidRPr="00415292">
        <w:rPr>
          <w:color w:val="A8D08D" w:themeColor="accent6" w:themeTint="99"/>
          <w:sz w:val="20"/>
          <w:szCs w:val="20"/>
        </w:rPr>
        <w:t>[</w:t>
      </w:r>
      <w:r w:rsidR="00A50429">
        <w:rPr>
          <w:color w:val="A8D08D" w:themeColor="accent6" w:themeTint="99"/>
          <w:sz w:val="20"/>
          <w:szCs w:val="20"/>
        </w:rPr>
        <w:t>dienų skaičius</w:t>
      </w:r>
      <w:r w:rsidR="00161C73" w:rsidRPr="00415292">
        <w:rPr>
          <w:color w:val="A8D08D" w:themeColor="accent6" w:themeTint="99"/>
          <w:sz w:val="20"/>
          <w:szCs w:val="20"/>
        </w:rPr>
        <w:t>].</w:t>
      </w:r>
    </w:p>
    <w:p w14:paraId="3760A5CD" w14:textId="42769A14" w:rsidR="004C01D1" w:rsidRPr="00415292" w:rsidRDefault="00415292" w:rsidP="00415292">
      <w:pPr>
        <w:pStyle w:val="ListParagraph"/>
        <w:numPr>
          <w:ilvl w:val="0"/>
          <w:numId w:val="3"/>
        </w:numPr>
        <w:spacing w:line="360" w:lineRule="auto"/>
        <w:jc w:val="both"/>
        <w:rPr>
          <w:b/>
          <w:bCs/>
          <w:sz w:val="20"/>
          <w:szCs w:val="20"/>
        </w:rPr>
      </w:pPr>
      <w:r w:rsidRPr="00415292">
        <w:rPr>
          <w:b/>
          <w:bCs/>
          <w:sz w:val="20"/>
          <w:szCs w:val="20"/>
        </w:rPr>
        <w:lastRenderedPageBreak/>
        <w:t>MOKĖJIMŲ TVARKA</w:t>
      </w:r>
    </w:p>
    <w:p w14:paraId="7DDFDA67" w14:textId="6E44332D" w:rsidR="004C01D1" w:rsidRPr="00415292" w:rsidRDefault="004C01D1" w:rsidP="00415292">
      <w:pPr>
        <w:pStyle w:val="ListParagraph"/>
        <w:numPr>
          <w:ilvl w:val="1"/>
          <w:numId w:val="3"/>
        </w:numPr>
        <w:tabs>
          <w:tab w:val="left" w:pos="709"/>
        </w:tabs>
        <w:spacing w:line="360" w:lineRule="auto"/>
        <w:jc w:val="both"/>
        <w:rPr>
          <w:sz w:val="20"/>
          <w:szCs w:val="20"/>
        </w:rPr>
      </w:pPr>
      <w:r w:rsidRPr="00415292">
        <w:rPr>
          <w:sz w:val="20"/>
          <w:szCs w:val="20"/>
        </w:rPr>
        <w:t xml:space="preserve">Už teikiamas vadovavimo mažajai bendrijai paslaugas mažoji bendrija vadovui moka </w:t>
      </w:r>
      <w:r w:rsidR="00161C73" w:rsidRPr="00415292">
        <w:rPr>
          <w:color w:val="A8D08D" w:themeColor="accent6" w:themeTint="99"/>
          <w:sz w:val="20"/>
          <w:szCs w:val="20"/>
        </w:rPr>
        <w:t>[</w:t>
      </w:r>
      <w:r w:rsidR="00DE6FD5">
        <w:rPr>
          <w:color w:val="A8D08D" w:themeColor="accent6" w:themeTint="99"/>
          <w:sz w:val="20"/>
          <w:szCs w:val="20"/>
        </w:rPr>
        <w:t>suma</w:t>
      </w:r>
      <w:r w:rsidR="00161C73" w:rsidRPr="00415292">
        <w:rPr>
          <w:color w:val="A8D08D" w:themeColor="accent6" w:themeTint="99"/>
          <w:sz w:val="20"/>
          <w:szCs w:val="20"/>
        </w:rPr>
        <w:t>]</w:t>
      </w:r>
      <w:r w:rsidR="00161C73" w:rsidRPr="00415292">
        <w:rPr>
          <w:sz w:val="20"/>
          <w:szCs w:val="20"/>
        </w:rPr>
        <w:t xml:space="preserve">, </w:t>
      </w:r>
      <w:r w:rsidRPr="00415292">
        <w:rPr>
          <w:sz w:val="20"/>
          <w:szCs w:val="20"/>
        </w:rPr>
        <w:t xml:space="preserve">(toliau – atlygis už vadovavimo mažajai bendrijai paslaugas). </w:t>
      </w:r>
    </w:p>
    <w:p w14:paraId="1355EF03" w14:textId="15BF7DA7" w:rsidR="004C01D1" w:rsidRPr="00415292" w:rsidRDefault="004C01D1" w:rsidP="00415292">
      <w:pPr>
        <w:pStyle w:val="ListParagraph"/>
        <w:numPr>
          <w:ilvl w:val="1"/>
          <w:numId w:val="3"/>
        </w:numPr>
        <w:tabs>
          <w:tab w:val="left" w:pos="567"/>
        </w:tabs>
        <w:spacing w:line="360" w:lineRule="auto"/>
        <w:jc w:val="both"/>
        <w:rPr>
          <w:sz w:val="20"/>
          <w:szCs w:val="20"/>
        </w:rPr>
      </w:pPr>
      <w:r w:rsidRPr="00415292">
        <w:rPr>
          <w:sz w:val="20"/>
          <w:szCs w:val="20"/>
        </w:rPr>
        <w:t>Atlygis už vadovavimo mažajai bendrijai paslaugas vadovui mokamas</w:t>
      </w:r>
      <w:r w:rsidR="00161C73" w:rsidRPr="00415292">
        <w:rPr>
          <w:sz w:val="20"/>
          <w:szCs w:val="20"/>
        </w:rPr>
        <w:t xml:space="preserve"> </w:t>
      </w:r>
      <w:r w:rsidR="00161C73" w:rsidRPr="00415292">
        <w:rPr>
          <w:color w:val="A8D08D" w:themeColor="accent6" w:themeTint="99"/>
          <w:sz w:val="20"/>
          <w:szCs w:val="20"/>
        </w:rPr>
        <w:t>[</w:t>
      </w:r>
      <w:r w:rsidR="00DE6FD5">
        <w:rPr>
          <w:color w:val="A8D08D" w:themeColor="accent6" w:themeTint="99"/>
          <w:sz w:val="20"/>
          <w:szCs w:val="20"/>
        </w:rPr>
        <w:t>sąlygos</w:t>
      </w:r>
      <w:r w:rsidR="00161C73" w:rsidRPr="00415292">
        <w:rPr>
          <w:color w:val="A8D08D" w:themeColor="accent6" w:themeTint="99"/>
          <w:sz w:val="20"/>
          <w:szCs w:val="20"/>
        </w:rPr>
        <w:t>].</w:t>
      </w:r>
    </w:p>
    <w:p w14:paraId="5544ECA8" w14:textId="59FE3605" w:rsidR="004C01D1" w:rsidRPr="00415292" w:rsidRDefault="004C01D1" w:rsidP="00415292">
      <w:pPr>
        <w:pStyle w:val="ListParagraph"/>
        <w:numPr>
          <w:ilvl w:val="1"/>
          <w:numId w:val="3"/>
        </w:numPr>
        <w:tabs>
          <w:tab w:val="left" w:pos="567"/>
        </w:tabs>
        <w:spacing w:line="360" w:lineRule="auto"/>
        <w:jc w:val="both"/>
        <w:rPr>
          <w:sz w:val="20"/>
          <w:szCs w:val="20"/>
        </w:rPr>
      </w:pPr>
      <w:r w:rsidRPr="00415292">
        <w:rPr>
          <w:sz w:val="20"/>
          <w:szCs w:val="20"/>
        </w:rPr>
        <w:t>Mažoji bendrija, praleidusi terminą laiku sumokėti vadovui atlygį už vadovavimo mažajai bendrijai paslaugas, privalo mokėti netesybas</w:t>
      </w:r>
      <w:r w:rsidR="00161C73" w:rsidRPr="00415292">
        <w:rPr>
          <w:sz w:val="20"/>
          <w:szCs w:val="20"/>
        </w:rPr>
        <w:t xml:space="preserve"> </w:t>
      </w:r>
      <w:r w:rsidR="00161C73" w:rsidRPr="00415292">
        <w:rPr>
          <w:color w:val="A8D08D" w:themeColor="accent6" w:themeTint="99"/>
          <w:sz w:val="20"/>
          <w:szCs w:val="20"/>
        </w:rPr>
        <w:t>[</w:t>
      </w:r>
      <w:r w:rsidR="00DE6FD5">
        <w:rPr>
          <w:color w:val="A8D08D" w:themeColor="accent6" w:themeTint="99"/>
          <w:sz w:val="20"/>
          <w:szCs w:val="20"/>
        </w:rPr>
        <w:t>suma</w:t>
      </w:r>
      <w:r w:rsidR="00161C73" w:rsidRPr="00415292">
        <w:rPr>
          <w:color w:val="A8D08D" w:themeColor="accent6" w:themeTint="99"/>
          <w:sz w:val="20"/>
          <w:szCs w:val="20"/>
        </w:rPr>
        <w:t>].</w:t>
      </w:r>
    </w:p>
    <w:p w14:paraId="5037BB3A" w14:textId="5EC9ECFA" w:rsidR="004C01D1" w:rsidRPr="00415292" w:rsidRDefault="004C01D1" w:rsidP="00415292">
      <w:pPr>
        <w:pStyle w:val="ListParagraph"/>
        <w:numPr>
          <w:ilvl w:val="1"/>
          <w:numId w:val="3"/>
        </w:numPr>
        <w:tabs>
          <w:tab w:val="left" w:pos="709"/>
        </w:tabs>
        <w:spacing w:line="360" w:lineRule="auto"/>
        <w:jc w:val="both"/>
        <w:rPr>
          <w:sz w:val="20"/>
          <w:szCs w:val="20"/>
        </w:rPr>
      </w:pPr>
      <w:r w:rsidRPr="00415292">
        <w:rPr>
          <w:sz w:val="20"/>
          <w:szCs w:val="20"/>
        </w:rPr>
        <w:t>Mažoji bendrija atlygina visas vadovo dėl vadovavimo mažajai bendrijai paslaugų teikimo patirtas išlaidas.</w:t>
      </w:r>
    </w:p>
    <w:p w14:paraId="051683E1" w14:textId="77777777" w:rsidR="004C01D1" w:rsidRPr="00415292" w:rsidRDefault="004C01D1" w:rsidP="00415292">
      <w:pPr>
        <w:pStyle w:val="ListParagraph"/>
        <w:tabs>
          <w:tab w:val="left" w:pos="709"/>
        </w:tabs>
        <w:spacing w:line="360" w:lineRule="auto"/>
        <w:ind w:left="0"/>
        <w:jc w:val="both"/>
        <w:rPr>
          <w:sz w:val="20"/>
          <w:szCs w:val="20"/>
        </w:rPr>
      </w:pPr>
      <w:r w:rsidRPr="00415292">
        <w:rPr>
          <w:sz w:val="20"/>
          <w:szCs w:val="20"/>
        </w:rPr>
        <w:t xml:space="preserve"> </w:t>
      </w:r>
    </w:p>
    <w:p w14:paraId="4BCE001E" w14:textId="1BA1998F" w:rsidR="004C01D1" w:rsidRPr="00415292" w:rsidRDefault="00415292" w:rsidP="00415292">
      <w:pPr>
        <w:pStyle w:val="ListParagraph"/>
        <w:numPr>
          <w:ilvl w:val="0"/>
          <w:numId w:val="4"/>
        </w:numPr>
        <w:suppressAutoHyphens w:val="0"/>
        <w:spacing w:line="360" w:lineRule="auto"/>
        <w:jc w:val="both"/>
        <w:rPr>
          <w:sz w:val="20"/>
          <w:szCs w:val="20"/>
        </w:rPr>
      </w:pPr>
      <w:r w:rsidRPr="00415292">
        <w:rPr>
          <w:b/>
          <w:sz w:val="20"/>
          <w:szCs w:val="20"/>
        </w:rPr>
        <w:t>ŠALIŲ PAREIŠKIMAI IR GARANTIJOS</w:t>
      </w:r>
    </w:p>
    <w:p w14:paraId="38E74D46" w14:textId="58FFEC57" w:rsidR="004C01D1" w:rsidRPr="00DE6FD5" w:rsidRDefault="004C01D1" w:rsidP="00DE6FD5">
      <w:pPr>
        <w:pStyle w:val="ListParagraph"/>
        <w:numPr>
          <w:ilvl w:val="1"/>
          <w:numId w:val="4"/>
        </w:numPr>
        <w:tabs>
          <w:tab w:val="left" w:pos="0"/>
          <w:tab w:val="left" w:pos="567"/>
        </w:tabs>
        <w:suppressAutoHyphens w:val="0"/>
        <w:spacing w:line="360" w:lineRule="auto"/>
        <w:jc w:val="both"/>
        <w:rPr>
          <w:sz w:val="20"/>
          <w:szCs w:val="20"/>
        </w:rPr>
      </w:pPr>
      <w:r w:rsidRPr="00DE6FD5">
        <w:rPr>
          <w:sz w:val="20"/>
          <w:szCs w:val="20"/>
        </w:rPr>
        <w:t>Mažoji bendrija pareiškia ir garantuoja, kad yra tinkamai įsteigta ir teisėtai veikianti pagal Lietuvos Respublikos įstatymus.</w:t>
      </w:r>
    </w:p>
    <w:p w14:paraId="1C8C501F" w14:textId="49BF6110" w:rsidR="004C01D1" w:rsidRPr="00DE6FD5" w:rsidRDefault="004C01D1" w:rsidP="00DE6FD5">
      <w:pPr>
        <w:pStyle w:val="ListParagraph"/>
        <w:numPr>
          <w:ilvl w:val="1"/>
          <w:numId w:val="4"/>
        </w:numPr>
        <w:tabs>
          <w:tab w:val="left" w:pos="567"/>
        </w:tabs>
        <w:suppressAutoHyphens w:val="0"/>
        <w:spacing w:line="360" w:lineRule="auto"/>
        <w:jc w:val="both"/>
        <w:rPr>
          <w:sz w:val="20"/>
          <w:szCs w:val="20"/>
        </w:rPr>
      </w:pPr>
      <w:r w:rsidRPr="00DE6FD5">
        <w:rPr>
          <w:sz w:val="20"/>
          <w:szCs w:val="20"/>
        </w:rPr>
        <w:t>Šalys pareiškia ir garantuoja, kad:</w:t>
      </w:r>
    </w:p>
    <w:p w14:paraId="76F39796" w14:textId="77777777" w:rsidR="004575B4" w:rsidRDefault="004C01D1" w:rsidP="004575B4">
      <w:pPr>
        <w:pStyle w:val="ListParagraph"/>
        <w:numPr>
          <w:ilvl w:val="2"/>
          <w:numId w:val="4"/>
        </w:numPr>
        <w:tabs>
          <w:tab w:val="left" w:pos="567"/>
        </w:tabs>
        <w:suppressAutoHyphens w:val="0"/>
        <w:spacing w:line="360" w:lineRule="auto"/>
        <w:jc w:val="both"/>
        <w:rPr>
          <w:sz w:val="20"/>
          <w:szCs w:val="20"/>
        </w:rPr>
      </w:pPr>
      <w:r w:rsidRPr="004575B4">
        <w:rPr>
          <w:sz w:val="20"/>
          <w:szCs w:val="20"/>
        </w:rPr>
        <w:t>atliko visus būtinus teisinius veiksmus, kad sutartis būtų tinkamai sudaryta ir galiotų;</w:t>
      </w:r>
    </w:p>
    <w:p w14:paraId="3730B045" w14:textId="48DA3A18" w:rsidR="004C01D1" w:rsidRPr="004575B4" w:rsidRDefault="004C01D1" w:rsidP="004575B4">
      <w:pPr>
        <w:pStyle w:val="ListParagraph"/>
        <w:numPr>
          <w:ilvl w:val="2"/>
          <w:numId w:val="4"/>
        </w:numPr>
        <w:tabs>
          <w:tab w:val="left" w:pos="567"/>
        </w:tabs>
        <w:suppressAutoHyphens w:val="0"/>
        <w:spacing w:line="360" w:lineRule="auto"/>
        <w:jc w:val="both"/>
        <w:rPr>
          <w:sz w:val="20"/>
          <w:szCs w:val="20"/>
        </w:rPr>
      </w:pPr>
      <w:r w:rsidRPr="004575B4">
        <w:rPr>
          <w:sz w:val="20"/>
          <w:szCs w:val="20"/>
        </w:rPr>
        <w:t xml:space="preserve">sudarydamos sutartį nepažeis ją saistančių teisės aktų, įsipareigojimų ar susitarimų. </w:t>
      </w:r>
    </w:p>
    <w:p w14:paraId="61E7148A" w14:textId="59C9E69E" w:rsidR="004C01D1" w:rsidRPr="00DE6FD5" w:rsidRDefault="004C01D1" w:rsidP="00DE6FD5">
      <w:pPr>
        <w:pStyle w:val="ListParagraph"/>
        <w:numPr>
          <w:ilvl w:val="1"/>
          <w:numId w:val="4"/>
        </w:numPr>
        <w:tabs>
          <w:tab w:val="left" w:pos="426"/>
        </w:tabs>
        <w:suppressAutoHyphens w:val="0"/>
        <w:spacing w:line="360" w:lineRule="auto"/>
        <w:jc w:val="both"/>
        <w:rPr>
          <w:sz w:val="20"/>
          <w:szCs w:val="20"/>
        </w:rPr>
      </w:pPr>
      <w:r w:rsidRPr="00DE6FD5">
        <w:rPr>
          <w:sz w:val="20"/>
          <w:szCs w:val="20"/>
        </w:rPr>
        <w:t xml:space="preserve">Vadovas yra susipažinęs su mažosios bendrijos nuostatais, mažosios bendrijos susirinkimo priimtais sprendimais, susijusiais su vadovo kompetencija, VĮ Registrų centro išrašo duomenimis ir Lietuvos Respublikos teisės aktais, reglamentuojančiais privalomąjį sveikatos draudimą ir kitas jo kaip vadovo socialines garantijas.  </w:t>
      </w:r>
    </w:p>
    <w:p w14:paraId="790BEB4A" w14:textId="77777777" w:rsidR="004C01D1" w:rsidRPr="00415292" w:rsidRDefault="004C01D1" w:rsidP="00415292">
      <w:pPr>
        <w:spacing w:line="360" w:lineRule="auto"/>
        <w:jc w:val="both"/>
        <w:rPr>
          <w:b/>
          <w:bCs/>
          <w:sz w:val="20"/>
          <w:szCs w:val="20"/>
        </w:rPr>
      </w:pPr>
    </w:p>
    <w:p w14:paraId="594E6B12" w14:textId="1A514885" w:rsidR="004C01D1" w:rsidRPr="00415292" w:rsidRDefault="00415292" w:rsidP="00415292">
      <w:pPr>
        <w:numPr>
          <w:ilvl w:val="0"/>
          <w:numId w:val="4"/>
        </w:numPr>
        <w:spacing w:line="360" w:lineRule="auto"/>
        <w:jc w:val="both"/>
        <w:rPr>
          <w:b/>
          <w:bCs/>
          <w:sz w:val="20"/>
          <w:szCs w:val="20"/>
        </w:rPr>
      </w:pPr>
      <w:r w:rsidRPr="00415292">
        <w:rPr>
          <w:b/>
          <w:bCs/>
          <w:sz w:val="20"/>
          <w:szCs w:val="20"/>
        </w:rPr>
        <w:t>SUTARTIES GALIOJIMAS, NUTRAUKIMAS IR PRATĘSIMO TVARKA</w:t>
      </w:r>
    </w:p>
    <w:p w14:paraId="306E6EAD" w14:textId="49804D87" w:rsidR="004C01D1" w:rsidRPr="00415292" w:rsidRDefault="004C01D1" w:rsidP="004575B4">
      <w:pPr>
        <w:pStyle w:val="prastasistinklapis1"/>
        <w:numPr>
          <w:ilvl w:val="1"/>
          <w:numId w:val="4"/>
        </w:numPr>
        <w:spacing w:before="0" w:after="0" w:line="360" w:lineRule="auto"/>
        <w:jc w:val="both"/>
        <w:rPr>
          <w:sz w:val="20"/>
          <w:szCs w:val="20"/>
          <w:lang w:val="lt-LT"/>
        </w:rPr>
      </w:pPr>
      <w:r w:rsidRPr="00415292">
        <w:rPr>
          <w:sz w:val="20"/>
          <w:szCs w:val="20"/>
          <w:lang w:val="lt-LT"/>
        </w:rPr>
        <w:t>Sutartis įsigalioja</w:t>
      </w:r>
      <w:r w:rsidR="00CC72AA" w:rsidRPr="00415292">
        <w:rPr>
          <w:sz w:val="20"/>
          <w:szCs w:val="20"/>
          <w:lang w:val="lt-LT"/>
        </w:rPr>
        <w:t xml:space="preserve"> </w:t>
      </w:r>
      <w:r w:rsidR="00CC72AA" w:rsidRPr="00415292">
        <w:rPr>
          <w:color w:val="A8D08D" w:themeColor="accent6" w:themeTint="99"/>
          <w:sz w:val="20"/>
          <w:szCs w:val="20"/>
          <w:lang w:val="lt-LT"/>
        </w:rPr>
        <w:t>[data].</w:t>
      </w:r>
    </w:p>
    <w:p w14:paraId="1798B439" w14:textId="506FE64E" w:rsidR="004C01D1" w:rsidRPr="004575B4" w:rsidRDefault="004C01D1" w:rsidP="004575B4">
      <w:pPr>
        <w:pStyle w:val="ListParagraph"/>
        <w:numPr>
          <w:ilvl w:val="1"/>
          <w:numId w:val="4"/>
        </w:numPr>
        <w:spacing w:line="360" w:lineRule="auto"/>
        <w:jc w:val="both"/>
        <w:rPr>
          <w:sz w:val="20"/>
          <w:szCs w:val="20"/>
        </w:rPr>
      </w:pPr>
      <w:r w:rsidRPr="004575B4">
        <w:rPr>
          <w:sz w:val="20"/>
          <w:szCs w:val="20"/>
        </w:rPr>
        <w:t>Bet kokie sutarties pakeitimai ar papildymai galioja sudaryti tik raštu, pasirašius abiem šalims arba abiejų šalių įgaliotiems atstovams.</w:t>
      </w:r>
    </w:p>
    <w:p w14:paraId="5846AC39" w14:textId="36240341" w:rsidR="004C01D1" w:rsidRPr="004575B4" w:rsidRDefault="004C01D1" w:rsidP="004575B4">
      <w:pPr>
        <w:pStyle w:val="ListParagraph"/>
        <w:numPr>
          <w:ilvl w:val="1"/>
          <w:numId w:val="4"/>
        </w:numPr>
        <w:spacing w:line="360" w:lineRule="auto"/>
        <w:jc w:val="both"/>
        <w:rPr>
          <w:sz w:val="20"/>
          <w:szCs w:val="20"/>
        </w:rPr>
      </w:pPr>
      <w:r w:rsidRPr="004575B4">
        <w:rPr>
          <w:sz w:val="20"/>
          <w:szCs w:val="20"/>
        </w:rPr>
        <w:t>Sutartis pasibaigia:</w:t>
      </w:r>
    </w:p>
    <w:p w14:paraId="2A49E56B" w14:textId="3985BC38" w:rsidR="004C01D1" w:rsidRPr="004575B4" w:rsidRDefault="004C01D1" w:rsidP="004575B4">
      <w:pPr>
        <w:pStyle w:val="ListParagraph"/>
        <w:numPr>
          <w:ilvl w:val="2"/>
          <w:numId w:val="4"/>
        </w:numPr>
        <w:spacing w:line="360" w:lineRule="auto"/>
        <w:jc w:val="both"/>
        <w:rPr>
          <w:sz w:val="20"/>
          <w:szCs w:val="20"/>
        </w:rPr>
      </w:pPr>
      <w:r w:rsidRPr="004575B4">
        <w:rPr>
          <w:sz w:val="20"/>
          <w:szCs w:val="20"/>
        </w:rPr>
        <w:t>suėjus sutarties 1.3 punkte nurodytam terminui;</w:t>
      </w:r>
    </w:p>
    <w:p w14:paraId="6FF3041F" w14:textId="1B02FAD9" w:rsidR="004C01D1" w:rsidRPr="004575B4" w:rsidRDefault="004C01D1" w:rsidP="004575B4">
      <w:pPr>
        <w:pStyle w:val="ListParagraph"/>
        <w:numPr>
          <w:ilvl w:val="2"/>
          <w:numId w:val="4"/>
        </w:numPr>
        <w:spacing w:line="360" w:lineRule="auto"/>
        <w:jc w:val="both"/>
        <w:rPr>
          <w:sz w:val="20"/>
          <w:szCs w:val="20"/>
        </w:rPr>
      </w:pPr>
      <w:r w:rsidRPr="004575B4">
        <w:rPr>
          <w:sz w:val="20"/>
          <w:szCs w:val="20"/>
        </w:rPr>
        <w:t>mažosios bendrijos narių susirinkimui priėmus sprendimą dėl vadovo atšaukimo ir sutarties su juo nutraukimo;</w:t>
      </w:r>
    </w:p>
    <w:p w14:paraId="58F219B0" w14:textId="2BA07DCB" w:rsidR="004C01D1" w:rsidRPr="004575B4" w:rsidRDefault="004C01D1" w:rsidP="004575B4">
      <w:pPr>
        <w:pStyle w:val="ListParagraph"/>
        <w:numPr>
          <w:ilvl w:val="2"/>
          <w:numId w:val="4"/>
        </w:numPr>
        <w:spacing w:line="360" w:lineRule="auto"/>
        <w:jc w:val="both"/>
        <w:rPr>
          <w:sz w:val="20"/>
          <w:szCs w:val="20"/>
        </w:rPr>
      </w:pPr>
      <w:r w:rsidRPr="004575B4">
        <w:rPr>
          <w:sz w:val="20"/>
          <w:szCs w:val="20"/>
        </w:rPr>
        <w:t>nutraukus sutartį vadovo iniciatyva dėl svarbių priežasčių;</w:t>
      </w:r>
    </w:p>
    <w:p w14:paraId="5AD05BAA" w14:textId="18A74F08" w:rsidR="004C01D1" w:rsidRPr="004575B4" w:rsidRDefault="004C01D1" w:rsidP="004575B4">
      <w:pPr>
        <w:pStyle w:val="ListParagraph"/>
        <w:numPr>
          <w:ilvl w:val="2"/>
          <w:numId w:val="4"/>
        </w:numPr>
        <w:spacing w:line="360" w:lineRule="auto"/>
        <w:jc w:val="both"/>
        <w:rPr>
          <w:sz w:val="20"/>
          <w:szCs w:val="20"/>
        </w:rPr>
      </w:pPr>
      <w:r w:rsidRPr="004575B4">
        <w:rPr>
          <w:sz w:val="20"/>
          <w:szCs w:val="20"/>
        </w:rPr>
        <w:t>vadovui mirus;</w:t>
      </w:r>
    </w:p>
    <w:p w14:paraId="065963B9" w14:textId="3A7F52E0" w:rsidR="004C01D1" w:rsidRPr="004575B4" w:rsidRDefault="004C01D1" w:rsidP="004575B4">
      <w:pPr>
        <w:pStyle w:val="ListParagraph"/>
        <w:numPr>
          <w:ilvl w:val="2"/>
          <w:numId w:val="4"/>
        </w:numPr>
        <w:spacing w:line="360" w:lineRule="auto"/>
        <w:jc w:val="both"/>
        <w:rPr>
          <w:sz w:val="20"/>
          <w:szCs w:val="20"/>
        </w:rPr>
      </w:pPr>
      <w:r w:rsidRPr="004575B4">
        <w:rPr>
          <w:sz w:val="20"/>
          <w:szCs w:val="20"/>
        </w:rPr>
        <w:t>mažajai bendrijai įgijus likviduojamos statusą arba jai iškėlus bankroto bylą;</w:t>
      </w:r>
    </w:p>
    <w:p w14:paraId="2E537751" w14:textId="44FA8AFE" w:rsidR="004C01D1" w:rsidRPr="004575B4" w:rsidRDefault="004C01D1" w:rsidP="004575B4">
      <w:pPr>
        <w:pStyle w:val="ListParagraph"/>
        <w:numPr>
          <w:ilvl w:val="2"/>
          <w:numId w:val="4"/>
        </w:numPr>
        <w:spacing w:line="360" w:lineRule="auto"/>
        <w:jc w:val="both"/>
        <w:rPr>
          <w:sz w:val="20"/>
          <w:szCs w:val="20"/>
        </w:rPr>
      </w:pPr>
      <w:r w:rsidRPr="004575B4">
        <w:rPr>
          <w:sz w:val="20"/>
          <w:szCs w:val="20"/>
        </w:rPr>
        <w:t>kitais įstatymų ir teisės aktų nustatytais atvejais;</w:t>
      </w:r>
    </w:p>
    <w:p w14:paraId="56414C06" w14:textId="77777777" w:rsidR="00DE6FD5" w:rsidRDefault="00DE6FD5" w:rsidP="00415292">
      <w:pPr>
        <w:pStyle w:val="prastasistinklapis1"/>
        <w:spacing w:before="0" w:after="0" w:line="360" w:lineRule="auto"/>
        <w:jc w:val="both"/>
        <w:rPr>
          <w:sz w:val="20"/>
          <w:szCs w:val="20"/>
          <w:lang w:val="lt-LT"/>
        </w:rPr>
      </w:pPr>
    </w:p>
    <w:p w14:paraId="7D808464" w14:textId="7E157D84" w:rsidR="004C01D1" w:rsidRPr="00415292" w:rsidRDefault="004C01D1" w:rsidP="00120C71">
      <w:pPr>
        <w:pStyle w:val="prastasistinklapis1"/>
        <w:numPr>
          <w:ilvl w:val="1"/>
          <w:numId w:val="4"/>
        </w:numPr>
        <w:spacing w:before="0" w:after="0" w:line="360" w:lineRule="auto"/>
        <w:jc w:val="both"/>
        <w:rPr>
          <w:sz w:val="20"/>
          <w:szCs w:val="20"/>
          <w:lang w:val="lt-LT"/>
        </w:rPr>
      </w:pPr>
      <w:r w:rsidRPr="00415292">
        <w:rPr>
          <w:sz w:val="20"/>
          <w:szCs w:val="20"/>
          <w:lang w:val="lt-LT"/>
        </w:rPr>
        <w:t xml:space="preserve">Mažosios bendrijos iniciatyva nutraukus sutartį vadovui papildomai išmokama </w:t>
      </w:r>
      <w:r w:rsidR="00415292" w:rsidRPr="00415292">
        <w:rPr>
          <w:color w:val="A8D08D" w:themeColor="accent6" w:themeTint="99"/>
          <w:sz w:val="20"/>
          <w:szCs w:val="20"/>
          <w:lang w:val="lt-LT"/>
        </w:rPr>
        <w:t>[suma]</w:t>
      </w:r>
      <w:r w:rsidRPr="00415292">
        <w:rPr>
          <w:sz w:val="20"/>
          <w:szCs w:val="20"/>
          <w:lang w:val="lt-LT"/>
        </w:rPr>
        <w:t xml:space="preserve">  išmoka.</w:t>
      </w:r>
    </w:p>
    <w:p w14:paraId="4663FB3F" w14:textId="77777777" w:rsidR="004C01D1" w:rsidRPr="00415292" w:rsidRDefault="004C01D1" w:rsidP="00415292">
      <w:pPr>
        <w:pStyle w:val="prastasistinklapis1"/>
        <w:spacing w:before="0" w:after="0" w:line="360" w:lineRule="auto"/>
        <w:jc w:val="both"/>
        <w:rPr>
          <w:sz w:val="20"/>
          <w:szCs w:val="20"/>
          <w:lang w:val="lt-LT"/>
        </w:rPr>
      </w:pPr>
      <w:r w:rsidRPr="00415292">
        <w:rPr>
          <w:sz w:val="20"/>
          <w:szCs w:val="20"/>
          <w:lang w:val="lt-LT"/>
        </w:rPr>
        <w:t xml:space="preserve"> (nurodyti išmokos dydį, jei ji mokama, arba nurodyti, kad nemokama)</w:t>
      </w:r>
    </w:p>
    <w:p w14:paraId="19B3B5C4" w14:textId="79A4D39D" w:rsidR="004C01D1" w:rsidRPr="00120C71" w:rsidRDefault="004C01D1" w:rsidP="00415292">
      <w:pPr>
        <w:pStyle w:val="prastasistinklapis1"/>
        <w:numPr>
          <w:ilvl w:val="1"/>
          <w:numId w:val="4"/>
        </w:numPr>
        <w:spacing w:before="0" w:after="0" w:line="360" w:lineRule="auto"/>
        <w:jc w:val="both"/>
        <w:rPr>
          <w:color w:val="A8D08D" w:themeColor="accent6" w:themeTint="99"/>
          <w:sz w:val="20"/>
          <w:szCs w:val="20"/>
          <w:lang w:val="lt-LT"/>
        </w:rPr>
      </w:pPr>
      <w:r w:rsidRPr="00415292">
        <w:rPr>
          <w:sz w:val="20"/>
          <w:szCs w:val="20"/>
          <w:lang w:val="lt-LT"/>
        </w:rPr>
        <w:t xml:space="preserve">Vadovas gali nutraukti sutartį tik dėl svarbių priežasčių. Apie sutarties nutraukimą vadovas privalo įspėti mažąją bendriją raštu prieš </w:t>
      </w:r>
      <w:r w:rsidR="00415292" w:rsidRPr="00415292">
        <w:rPr>
          <w:color w:val="A8D08D" w:themeColor="accent6" w:themeTint="99"/>
          <w:sz w:val="20"/>
          <w:szCs w:val="20"/>
          <w:lang w:val="lt-LT"/>
        </w:rPr>
        <w:t>[laikotarpis]</w:t>
      </w:r>
      <w:r w:rsidR="00415292" w:rsidRPr="00415292">
        <w:rPr>
          <w:sz w:val="20"/>
          <w:szCs w:val="20"/>
          <w:lang w:val="lt-LT"/>
        </w:rPr>
        <w:t>.</w:t>
      </w:r>
      <w:r w:rsidRPr="00120C71">
        <w:rPr>
          <w:sz w:val="20"/>
          <w:szCs w:val="20"/>
          <w:lang w:val="lt-LT"/>
        </w:rPr>
        <w:tab/>
      </w:r>
      <w:r w:rsidRPr="00120C71">
        <w:rPr>
          <w:sz w:val="20"/>
          <w:szCs w:val="20"/>
          <w:lang w:val="lt-LT"/>
        </w:rPr>
        <w:tab/>
      </w:r>
      <w:r w:rsidRPr="00120C71">
        <w:rPr>
          <w:sz w:val="20"/>
          <w:szCs w:val="20"/>
          <w:lang w:val="lt-LT"/>
        </w:rPr>
        <w:tab/>
      </w:r>
      <w:r w:rsidRPr="00120C71">
        <w:rPr>
          <w:sz w:val="20"/>
          <w:szCs w:val="20"/>
          <w:lang w:val="lt-LT"/>
        </w:rPr>
        <w:tab/>
      </w:r>
    </w:p>
    <w:p w14:paraId="22DC21DC" w14:textId="1BA2B61D" w:rsidR="004C01D1" w:rsidRPr="00415292" w:rsidRDefault="004C01D1" w:rsidP="00120C71">
      <w:pPr>
        <w:pStyle w:val="prastasistinklapis1"/>
        <w:numPr>
          <w:ilvl w:val="1"/>
          <w:numId w:val="4"/>
        </w:numPr>
        <w:spacing w:before="0" w:after="0" w:line="360" w:lineRule="auto"/>
        <w:jc w:val="both"/>
        <w:rPr>
          <w:sz w:val="20"/>
          <w:szCs w:val="20"/>
          <w:lang w:val="lt-LT"/>
        </w:rPr>
      </w:pPr>
      <w:r w:rsidRPr="00415292">
        <w:rPr>
          <w:sz w:val="20"/>
          <w:szCs w:val="20"/>
          <w:lang w:val="lt-LT"/>
        </w:rPr>
        <w:t>Sutarties nutraukimas nepanaikina teisės reikalauti atlyginti nuostolius, atsiradusius dėl sutarties neįvykdymo ar netinkamo vykdymo, netesybas ir pasinaudoti kitais įstatymų nustatytais pažeistų teisių gynimo būdais.</w:t>
      </w:r>
    </w:p>
    <w:p w14:paraId="720BBF2C" w14:textId="43571D4E" w:rsidR="004C01D1" w:rsidRPr="00120C71" w:rsidRDefault="004C01D1" w:rsidP="00120C71">
      <w:pPr>
        <w:pStyle w:val="ListParagraph"/>
        <w:numPr>
          <w:ilvl w:val="1"/>
          <w:numId w:val="4"/>
        </w:numPr>
        <w:spacing w:line="360" w:lineRule="auto"/>
        <w:jc w:val="both"/>
        <w:rPr>
          <w:b/>
          <w:bCs/>
          <w:sz w:val="20"/>
          <w:szCs w:val="20"/>
        </w:rPr>
      </w:pPr>
      <w:r w:rsidRPr="00120C71">
        <w:rPr>
          <w:sz w:val="20"/>
          <w:szCs w:val="20"/>
        </w:rPr>
        <w:lastRenderedPageBreak/>
        <w:t>Jei kuri nors iš sutarties nuostatų būtų pripažinta negaliojančia ar netaikytina, šalys laikys kitas sutarties nuostatas galiojančiomis ir taikytinomis.</w:t>
      </w:r>
    </w:p>
    <w:p w14:paraId="47B1FB69" w14:textId="77777777" w:rsidR="004C01D1" w:rsidRPr="00415292" w:rsidRDefault="004C01D1" w:rsidP="00415292">
      <w:pPr>
        <w:spacing w:line="360" w:lineRule="auto"/>
        <w:jc w:val="both"/>
        <w:rPr>
          <w:b/>
          <w:bCs/>
          <w:sz w:val="20"/>
          <w:szCs w:val="20"/>
        </w:rPr>
      </w:pPr>
    </w:p>
    <w:p w14:paraId="1206D1E0" w14:textId="3B4EF187" w:rsidR="004C01D1" w:rsidRPr="00415292" w:rsidRDefault="00415292" w:rsidP="00415292">
      <w:pPr>
        <w:pStyle w:val="ListParagraph"/>
        <w:numPr>
          <w:ilvl w:val="0"/>
          <w:numId w:val="4"/>
        </w:numPr>
        <w:spacing w:line="360" w:lineRule="auto"/>
        <w:jc w:val="both"/>
        <w:rPr>
          <w:b/>
          <w:bCs/>
          <w:sz w:val="20"/>
          <w:szCs w:val="20"/>
        </w:rPr>
      </w:pPr>
      <w:r w:rsidRPr="00415292">
        <w:rPr>
          <w:b/>
          <w:bCs/>
          <w:sz w:val="20"/>
          <w:szCs w:val="20"/>
        </w:rPr>
        <w:t>NENUGALIMA JĖGA</w:t>
      </w:r>
      <w:r w:rsidR="004C01D1" w:rsidRPr="00415292">
        <w:rPr>
          <w:b/>
          <w:sz w:val="20"/>
          <w:szCs w:val="20"/>
        </w:rPr>
        <w:t xml:space="preserve"> (</w:t>
      </w:r>
      <w:r w:rsidR="004C01D1" w:rsidRPr="00415292">
        <w:rPr>
          <w:b/>
          <w:i/>
          <w:sz w:val="20"/>
          <w:szCs w:val="20"/>
        </w:rPr>
        <w:t>force majeure</w:t>
      </w:r>
      <w:r w:rsidR="004C01D1" w:rsidRPr="00415292">
        <w:rPr>
          <w:b/>
          <w:sz w:val="20"/>
          <w:szCs w:val="20"/>
        </w:rPr>
        <w:t>)</w:t>
      </w:r>
    </w:p>
    <w:p w14:paraId="2AAE32FA" w14:textId="5755D13B" w:rsidR="004C01D1" w:rsidRPr="00120C71" w:rsidRDefault="004C01D1" w:rsidP="00120C71">
      <w:pPr>
        <w:pStyle w:val="ListParagraph"/>
        <w:numPr>
          <w:ilvl w:val="1"/>
          <w:numId w:val="4"/>
        </w:numPr>
        <w:spacing w:line="360" w:lineRule="auto"/>
        <w:jc w:val="both"/>
        <w:rPr>
          <w:sz w:val="20"/>
          <w:szCs w:val="20"/>
        </w:rPr>
      </w:pPr>
      <w:r w:rsidRPr="00120C71">
        <w:rPr>
          <w:sz w:val="20"/>
          <w:szCs w:val="20"/>
        </w:rPr>
        <w:t>Šalis atleidžiama nuo atsakomybės už sutarties neįvykdymą, jeigu ji įrodo, kad sutartis neįvykdyta dėl aplinkybių, kurių ji negalėjo kontroliuoti ir numatyti sutarties sudarymo metu, ir kad negalėjo užkirsti kelio atsirasti šioms aplinkybėms ar jų pasekmėms. Vertinant, ar tam tikros aplinkybės yra laikomos nenugalima jėga, vadovaujamasi Lietuvos Respublikos civilinio kodekso nuostatomis.</w:t>
      </w:r>
    </w:p>
    <w:p w14:paraId="77E667ED" w14:textId="4EA78388" w:rsidR="004C01D1" w:rsidRPr="00120C71" w:rsidRDefault="004C01D1" w:rsidP="00120C71">
      <w:pPr>
        <w:pStyle w:val="ListParagraph"/>
        <w:numPr>
          <w:ilvl w:val="1"/>
          <w:numId w:val="4"/>
        </w:numPr>
        <w:spacing w:line="360" w:lineRule="auto"/>
        <w:jc w:val="both"/>
        <w:rPr>
          <w:sz w:val="20"/>
          <w:szCs w:val="20"/>
        </w:rPr>
      </w:pPr>
      <w:r w:rsidRPr="00120C71">
        <w:rPr>
          <w:sz w:val="20"/>
          <w:szCs w:val="20"/>
        </w:rPr>
        <w:t>Sutarties neįvykdžiusi šalis privalo pranešti kitai šaliai apie sutarties 6.1 p. nurodytos aplinkybės atsiradimą ir jos įtaką sutarties įvykdymui. Jeigu šio pranešimo kita šalis negauna per protingą laiką, kai sutarties neįvykdžiusi šalis sužinojo ar turėjo sužinoti apie tą aplinkybę, ši šalis privalo atlyginti dėl pranešimo negavimo atsiradusius nuostolius.</w:t>
      </w:r>
    </w:p>
    <w:p w14:paraId="0A465637" w14:textId="3D181BF0" w:rsidR="004C01D1" w:rsidRPr="00120C71" w:rsidRDefault="004C01D1" w:rsidP="00120C71">
      <w:pPr>
        <w:pStyle w:val="ListParagraph"/>
        <w:numPr>
          <w:ilvl w:val="1"/>
          <w:numId w:val="4"/>
        </w:numPr>
        <w:spacing w:line="360" w:lineRule="auto"/>
        <w:jc w:val="both"/>
        <w:rPr>
          <w:sz w:val="20"/>
          <w:szCs w:val="20"/>
        </w:rPr>
      </w:pPr>
      <w:r w:rsidRPr="00120C71">
        <w:rPr>
          <w:sz w:val="20"/>
          <w:szCs w:val="20"/>
        </w:rPr>
        <w:t xml:space="preserve">Sutarties šalis, kuri dėl nurodytų aplinkybių negali įvykdyti prisiimtų įsipareigojimų, privalo per </w:t>
      </w:r>
      <w:r w:rsidR="00415292" w:rsidRPr="00120C71">
        <w:rPr>
          <w:color w:val="A8D08D" w:themeColor="accent6" w:themeTint="99"/>
          <w:sz w:val="20"/>
          <w:szCs w:val="20"/>
        </w:rPr>
        <w:t>[laikotarpis]</w:t>
      </w:r>
      <w:r w:rsidRPr="00120C71">
        <w:rPr>
          <w:sz w:val="20"/>
          <w:szCs w:val="20"/>
        </w:rPr>
        <w:t xml:space="preserve"> raštu apie tai informuoti kitą sutarties šalį. Pavėluotai arnetinkamai informavus kitą šalį ar nepateikus informacijos, iš šios šalies atimama teisė remtis išvardytomis aplinkybėmis kaip pagrindu, atleidžiančiu nuo atsakomybės dėl ne laiku (ar netinkamo) prisiimtų įsipareigojimų vykdymo ar nevykdymo.</w:t>
      </w:r>
    </w:p>
    <w:p w14:paraId="47661F6C" w14:textId="77777777" w:rsidR="004C01D1" w:rsidRPr="00415292" w:rsidRDefault="004C01D1" w:rsidP="00415292">
      <w:pPr>
        <w:spacing w:line="360" w:lineRule="auto"/>
        <w:jc w:val="both"/>
        <w:rPr>
          <w:sz w:val="20"/>
          <w:szCs w:val="20"/>
        </w:rPr>
      </w:pPr>
    </w:p>
    <w:p w14:paraId="33D048DA" w14:textId="488FD722" w:rsidR="004C01D1" w:rsidRPr="00415292" w:rsidRDefault="00415292" w:rsidP="00415292">
      <w:pPr>
        <w:pStyle w:val="ListParagraph"/>
        <w:numPr>
          <w:ilvl w:val="0"/>
          <w:numId w:val="4"/>
        </w:numPr>
        <w:spacing w:line="360" w:lineRule="auto"/>
        <w:jc w:val="both"/>
        <w:rPr>
          <w:b/>
          <w:bCs/>
          <w:sz w:val="20"/>
          <w:szCs w:val="20"/>
        </w:rPr>
      </w:pPr>
      <w:r w:rsidRPr="00415292">
        <w:rPr>
          <w:b/>
          <w:bCs/>
          <w:sz w:val="20"/>
          <w:szCs w:val="20"/>
        </w:rPr>
        <w:t>BAIGIAMOSIOS NUOSTATOS</w:t>
      </w:r>
    </w:p>
    <w:p w14:paraId="5887AC22" w14:textId="2E05AE91" w:rsidR="004C01D1" w:rsidRPr="00120C71" w:rsidRDefault="004C01D1" w:rsidP="00120C71">
      <w:pPr>
        <w:pStyle w:val="ListParagraph"/>
        <w:numPr>
          <w:ilvl w:val="1"/>
          <w:numId w:val="4"/>
        </w:numPr>
        <w:spacing w:line="360" w:lineRule="auto"/>
        <w:jc w:val="both"/>
        <w:rPr>
          <w:rFonts w:eastAsia="Calibri"/>
          <w:color w:val="000000"/>
          <w:sz w:val="20"/>
          <w:szCs w:val="20"/>
          <w:lang w:eastAsia="en-US"/>
        </w:rPr>
      </w:pPr>
      <w:r w:rsidRPr="00120C71">
        <w:rPr>
          <w:sz w:val="20"/>
          <w:szCs w:val="20"/>
        </w:rPr>
        <w:t>Visus šalių tarpusavio santykius, atsirandančius iš šios sutarties ir neaptartus sutarties sąlygose, reglamentuoja Lietuvos Respublikos įstatymai ir kiti teisės aktai.</w:t>
      </w:r>
    </w:p>
    <w:p w14:paraId="67E3857E" w14:textId="05AC90CF" w:rsidR="004C01D1" w:rsidRPr="00120C71" w:rsidRDefault="004C01D1" w:rsidP="00120C71">
      <w:pPr>
        <w:pStyle w:val="ListParagraph"/>
        <w:numPr>
          <w:ilvl w:val="1"/>
          <w:numId w:val="4"/>
        </w:numPr>
        <w:spacing w:line="360" w:lineRule="auto"/>
        <w:jc w:val="both"/>
        <w:rPr>
          <w:sz w:val="20"/>
          <w:szCs w:val="20"/>
        </w:rPr>
      </w:pPr>
      <w:r w:rsidRPr="00120C71">
        <w:rPr>
          <w:sz w:val="20"/>
          <w:szCs w:val="20"/>
        </w:rPr>
        <w:t xml:space="preserve">Visus dėl sutarties vykdymo iškilusius ginčus šalys sprendžia tarpusavio derybomis. Nepavykus susitarti, ginčai sprendžiami Lietuvos Respublikos įstatymų nustatyta tvarka. </w:t>
      </w:r>
    </w:p>
    <w:p w14:paraId="1E851741" w14:textId="151CF26E" w:rsidR="004C01D1" w:rsidRPr="00120C71" w:rsidRDefault="004C01D1" w:rsidP="00120C71">
      <w:pPr>
        <w:pStyle w:val="ListParagraph"/>
        <w:numPr>
          <w:ilvl w:val="1"/>
          <w:numId w:val="4"/>
        </w:numPr>
        <w:spacing w:line="360" w:lineRule="auto"/>
        <w:jc w:val="both"/>
        <w:rPr>
          <w:sz w:val="20"/>
          <w:szCs w:val="20"/>
        </w:rPr>
      </w:pPr>
      <w:r w:rsidRPr="00120C71">
        <w:rPr>
          <w:rStyle w:val="Emphasis"/>
          <w:b w:val="0"/>
          <w:sz w:val="20"/>
          <w:szCs w:val="20"/>
        </w:rPr>
        <w:t>Sutartis sudaroma dviem vienodą teisinę galią</w:t>
      </w:r>
      <w:r w:rsidRPr="00120C71">
        <w:rPr>
          <w:rStyle w:val="st1"/>
          <w:sz w:val="20"/>
          <w:szCs w:val="20"/>
        </w:rPr>
        <w:t xml:space="preserve"> turinčiais egzemplioriais</w:t>
      </w:r>
      <w:r w:rsidRPr="00120C71">
        <w:rPr>
          <w:rStyle w:val="st1"/>
          <w:color w:val="444444"/>
          <w:sz w:val="20"/>
          <w:szCs w:val="20"/>
        </w:rPr>
        <w:t xml:space="preserve"> </w:t>
      </w:r>
      <w:r w:rsidRPr="00120C71">
        <w:rPr>
          <w:sz w:val="20"/>
          <w:szCs w:val="20"/>
        </w:rPr>
        <w:t xml:space="preserve">lietuvių kalba, po vieną kiekvienai šaliai. Šalys pasirašo kiekviename sutarties lape. </w:t>
      </w:r>
    </w:p>
    <w:p w14:paraId="72D9E257" w14:textId="77777777" w:rsidR="004C01D1" w:rsidRPr="00415292" w:rsidRDefault="004C01D1" w:rsidP="009242A9">
      <w:pPr>
        <w:spacing w:line="360" w:lineRule="auto"/>
        <w:jc w:val="center"/>
        <w:rPr>
          <w:sz w:val="20"/>
          <w:szCs w:val="20"/>
        </w:rPr>
      </w:pPr>
    </w:p>
    <w:p w14:paraId="1271F9C2" w14:textId="715E8F6C" w:rsidR="004009AC" w:rsidRPr="006562BF" w:rsidRDefault="00415292" w:rsidP="00321ABC">
      <w:pPr>
        <w:pStyle w:val="ListParagraph"/>
        <w:numPr>
          <w:ilvl w:val="0"/>
          <w:numId w:val="4"/>
        </w:numPr>
        <w:spacing w:line="360" w:lineRule="auto"/>
        <w:rPr>
          <w:sz w:val="20"/>
          <w:szCs w:val="20"/>
        </w:rPr>
      </w:pPr>
      <w:r w:rsidRPr="00415292">
        <w:rPr>
          <w:b/>
          <w:sz w:val="20"/>
          <w:szCs w:val="20"/>
        </w:rPr>
        <w:t>ŠALIŲ REKVIZITAI IR PARAŠAI</w:t>
      </w:r>
    </w:p>
    <w:tbl>
      <w:tblPr>
        <w:tblStyle w:val="TableGrid"/>
        <w:tblW w:w="94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3"/>
        <w:gridCol w:w="4733"/>
      </w:tblGrid>
      <w:tr w:rsidR="006562BF" w:rsidRPr="006562BF" w14:paraId="6570A78C" w14:textId="77777777" w:rsidTr="0027032A">
        <w:trPr>
          <w:trHeight w:val="290"/>
        </w:trPr>
        <w:tc>
          <w:tcPr>
            <w:tcW w:w="4733" w:type="dxa"/>
          </w:tcPr>
          <w:p w14:paraId="01710AAF" w14:textId="65627A48" w:rsidR="004009AC" w:rsidRPr="006562BF" w:rsidRDefault="004009AC" w:rsidP="00CA0786">
            <w:pPr>
              <w:pStyle w:val="NoSpacing"/>
              <w:spacing w:line="360" w:lineRule="auto"/>
              <w:rPr>
                <w:i/>
                <w:iCs/>
                <w:lang w:val="lt-LT"/>
              </w:rPr>
            </w:pPr>
            <w:r w:rsidRPr="006562BF">
              <w:rPr>
                <w:i/>
                <w:iCs/>
                <w:lang w:val="lt-LT"/>
              </w:rPr>
              <w:t>Mažoji bendrija:</w:t>
            </w:r>
          </w:p>
          <w:p w14:paraId="4C894BA0" w14:textId="03BBD648" w:rsidR="004009AC" w:rsidRPr="006562BF" w:rsidRDefault="004009AC" w:rsidP="00CA0786">
            <w:pPr>
              <w:pStyle w:val="NoSpacing"/>
              <w:spacing w:line="360" w:lineRule="auto"/>
              <w:rPr>
                <w:color w:val="A8D08D" w:themeColor="accent6" w:themeTint="99"/>
                <w:lang w:val="lt-LT"/>
              </w:rPr>
            </w:pPr>
            <w:r w:rsidRPr="006562BF">
              <w:rPr>
                <w:color w:val="A8D08D" w:themeColor="accent6" w:themeTint="99"/>
                <w:lang w:val="lt-LT"/>
              </w:rPr>
              <w:t>[įmonės pavadinimas]</w:t>
            </w:r>
          </w:p>
        </w:tc>
        <w:tc>
          <w:tcPr>
            <w:tcW w:w="4733" w:type="dxa"/>
          </w:tcPr>
          <w:p w14:paraId="4A272698" w14:textId="385A8339" w:rsidR="004009AC" w:rsidRPr="006562BF" w:rsidRDefault="004009AC" w:rsidP="00CA0786">
            <w:pPr>
              <w:pStyle w:val="NoSpacing"/>
              <w:spacing w:line="360" w:lineRule="auto"/>
              <w:rPr>
                <w:i/>
                <w:iCs/>
                <w:lang w:val="lt-LT"/>
              </w:rPr>
            </w:pPr>
            <w:r w:rsidRPr="006562BF">
              <w:rPr>
                <w:i/>
                <w:iCs/>
                <w:lang w:val="lt-LT"/>
              </w:rPr>
              <w:t>Vadovas:</w:t>
            </w:r>
          </w:p>
          <w:p w14:paraId="3CDC2B29" w14:textId="7E8D753C" w:rsidR="004009AC" w:rsidRPr="006562BF" w:rsidRDefault="004009AC" w:rsidP="00CA0786">
            <w:pPr>
              <w:pStyle w:val="NoSpacing"/>
              <w:spacing w:line="360" w:lineRule="auto"/>
              <w:rPr>
                <w:color w:val="A8D08D" w:themeColor="accent6" w:themeTint="99"/>
                <w:lang w:val="lt-LT"/>
              </w:rPr>
            </w:pPr>
            <w:r w:rsidRPr="006562BF">
              <w:rPr>
                <w:color w:val="A8D08D" w:themeColor="accent6" w:themeTint="99"/>
                <w:lang w:val="lt-LT"/>
              </w:rPr>
              <w:t>[vardas pavardė]</w:t>
            </w:r>
          </w:p>
        </w:tc>
      </w:tr>
      <w:tr w:rsidR="006562BF" w:rsidRPr="006562BF" w14:paraId="4E9C3AD5" w14:textId="77777777" w:rsidTr="0027032A">
        <w:trPr>
          <w:trHeight w:val="277"/>
        </w:trPr>
        <w:tc>
          <w:tcPr>
            <w:tcW w:w="4733" w:type="dxa"/>
          </w:tcPr>
          <w:p w14:paraId="2DD89607" w14:textId="2ED843A6" w:rsidR="004009AC" w:rsidRPr="006562BF" w:rsidRDefault="004009AC" w:rsidP="00CA0786">
            <w:pPr>
              <w:pStyle w:val="NoSpacing"/>
              <w:spacing w:line="360" w:lineRule="auto"/>
              <w:rPr>
                <w:color w:val="A8D08D" w:themeColor="accent6" w:themeTint="99"/>
                <w:lang w:val="lt-LT"/>
              </w:rPr>
            </w:pPr>
            <w:r w:rsidRPr="006562BF">
              <w:rPr>
                <w:color w:val="A8D08D" w:themeColor="accent6" w:themeTint="99"/>
                <w:lang w:val="lt-LT"/>
              </w:rPr>
              <w:t>[įmonės kodas]</w:t>
            </w:r>
          </w:p>
        </w:tc>
        <w:tc>
          <w:tcPr>
            <w:tcW w:w="4733" w:type="dxa"/>
          </w:tcPr>
          <w:p w14:paraId="69006128" w14:textId="32CEBE78" w:rsidR="004009AC" w:rsidRPr="006562BF" w:rsidRDefault="004009AC" w:rsidP="00CA0786">
            <w:pPr>
              <w:pStyle w:val="NoSpacing"/>
              <w:spacing w:line="360" w:lineRule="auto"/>
              <w:rPr>
                <w:color w:val="A8D08D" w:themeColor="accent6" w:themeTint="99"/>
                <w:lang w:val="lt-LT"/>
              </w:rPr>
            </w:pPr>
            <w:r w:rsidRPr="006562BF">
              <w:rPr>
                <w:color w:val="A8D08D" w:themeColor="accent6" w:themeTint="99"/>
                <w:lang w:val="lt-LT"/>
              </w:rPr>
              <w:t>[asmens kodas]</w:t>
            </w:r>
          </w:p>
        </w:tc>
      </w:tr>
      <w:tr w:rsidR="006562BF" w:rsidRPr="006562BF" w14:paraId="524583D7" w14:textId="77777777" w:rsidTr="0027032A">
        <w:trPr>
          <w:trHeight w:val="290"/>
        </w:trPr>
        <w:tc>
          <w:tcPr>
            <w:tcW w:w="4733" w:type="dxa"/>
          </w:tcPr>
          <w:p w14:paraId="5A89EE85" w14:textId="0A1D8050" w:rsidR="004009AC" w:rsidRPr="006562BF" w:rsidRDefault="004009AC" w:rsidP="00CA0786">
            <w:pPr>
              <w:pStyle w:val="NoSpacing"/>
              <w:spacing w:line="360" w:lineRule="auto"/>
              <w:rPr>
                <w:color w:val="A8D08D" w:themeColor="accent6" w:themeTint="99"/>
                <w:lang w:val="lt-LT"/>
              </w:rPr>
            </w:pPr>
            <w:r w:rsidRPr="006562BF">
              <w:rPr>
                <w:color w:val="A8D08D" w:themeColor="accent6" w:themeTint="99"/>
                <w:lang w:val="lt-LT"/>
              </w:rPr>
              <w:t>[</w:t>
            </w:r>
            <w:r w:rsidR="006562BF" w:rsidRPr="006562BF">
              <w:rPr>
                <w:color w:val="A8D08D" w:themeColor="accent6" w:themeTint="99"/>
                <w:lang w:val="lt-LT"/>
              </w:rPr>
              <w:t xml:space="preserve">buveinės </w:t>
            </w:r>
            <w:r w:rsidRPr="006562BF">
              <w:rPr>
                <w:color w:val="A8D08D" w:themeColor="accent6" w:themeTint="99"/>
                <w:lang w:val="lt-LT"/>
              </w:rPr>
              <w:t>adresas]</w:t>
            </w:r>
          </w:p>
        </w:tc>
        <w:tc>
          <w:tcPr>
            <w:tcW w:w="4733" w:type="dxa"/>
          </w:tcPr>
          <w:p w14:paraId="789048CB" w14:textId="286BE0A8" w:rsidR="004009AC" w:rsidRPr="006562BF" w:rsidRDefault="004009AC" w:rsidP="00CA0786">
            <w:pPr>
              <w:pStyle w:val="NoSpacing"/>
              <w:spacing w:line="360" w:lineRule="auto"/>
              <w:rPr>
                <w:color w:val="A8D08D" w:themeColor="accent6" w:themeTint="99"/>
                <w:lang w:val="lt-LT"/>
              </w:rPr>
            </w:pPr>
            <w:r w:rsidRPr="006562BF">
              <w:rPr>
                <w:color w:val="A8D08D" w:themeColor="accent6" w:themeTint="99"/>
                <w:lang w:val="lt-LT"/>
              </w:rPr>
              <w:t>[adresas]</w:t>
            </w:r>
          </w:p>
        </w:tc>
      </w:tr>
      <w:tr w:rsidR="006562BF" w:rsidRPr="006562BF" w14:paraId="5D509BC0" w14:textId="77777777" w:rsidTr="0027032A">
        <w:trPr>
          <w:trHeight w:val="290"/>
        </w:trPr>
        <w:tc>
          <w:tcPr>
            <w:tcW w:w="4733" w:type="dxa"/>
          </w:tcPr>
          <w:p w14:paraId="4FDF9EC1" w14:textId="2A85787C" w:rsidR="004009AC" w:rsidRPr="006562BF" w:rsidRDefault="004009AC" w:rsidP="006562BF">
            <w:pPr>
              <w:snapToGrid w:val="0"/>
              <w:spacing w:line="360" w:lineRule="auto"/>
              <w:jc w:val="both"/>
              <w:rPr>
                <w:bCs/>
                <w:color w:val="A8D08D" w:themeColor="accent6" w:themeTint="99"/>
                <w:sz w:val="20"/>
                <w:szCs w:val="20"/>
              </w:rPr>
            </w:pPr>
            <w:r w:rsidRPr="006562BF">
              <w:rPr>
                <w:bCs/>
                <w:color w:val="A8D08D" w:themeColor="accent6" w:themeTint="99"/>
                <w:sz w:val="20"/>
                <w:szCs w:val="20"/>
              </w:rPr>
              <w:t>[telefonas, el. paštas]</w:t>
            </w:r>
          </w:p>
        </w:tc>
        <w:tc>
          <w:tcPr>
            <w:tcW w:w="4733" w:type="dxa"/>
          </w:tcPr>
          <w:p w14:paraId="50DA2F2C" w14:textId="4062F93F" w:rsidR="004009AC" w:rsidRPr="006562BF" w:rsidRDefault="006562BF" w:rsidP="006562BF">
            <w:pPr>
              <w:snapToGrid w:val="0"/>
              <w:spacing w:line="360" w:lineRule="auto"/>
              <w:jc w:val="both"/>
              <w:rPr>
                <w:bCs/>
                <w:color w:val="A8D08D" w:themeColor="accent6" w:themeTint="99"/>
                <w:sz w:val="20"/>
                <w:szCs w:val="20"/>
              </w:rPr>
            </w:pPr>
            <w:r w:rsidRPr="006562BF">
              <w:rPr>
                <w:bCs/>
                <w:color w:val="A8D08D" w:themeColor="accent6" w:themeTint="99"/>
                <w:sz w:val="20"/>
                <w:szCs w:val="20"/>
              </w:rPr>
              <w:t>[telefonas, el. paštas]</w:t>
            </w:r>
          </w:p>
        </w:tc>
      </w:tr>
      <w:tr w:rsidR="006562BF" w:rsidRPr="006562BF" w14:paraId="5FA589D7" w14:textId="77777777" w:rsidTr="0027032A">
        <w:trPr>
          <w:trHeight w:val="277"/>
        </w:trPr>
        <w:tc>
          <w:tcPr>
            <w:tcW w:w="4733" w:type="dxa"/>
          </w:tcPr>
          <w:p w14:paraId="7873FCBF" w14:textId="45C543F2" w:rsidR="004009AC" w:rsidRPr="006562BF" w:rsidRDefault="004009AC" w:rsidP="006562BF">
            <w:pPr>
              <w:snapToGrid w:val="0"/>
              <w:spacing w:line="360" w:lineRule="auto"/>
              <w:jc w:val="both"/>
              <w:rPr>
                <w:bCs/>
                <w:color w:val="A8D08D" w:themeColor="accent6" w:themeTint="99"/>
                <w:sz w:val="20"/>
                <w:szCs w:val="20"/>
              </w:rPr>
            </w:pPr>
            <w:r w:rsidRPr="006562BF">
              <w:rPr>
                <w:bCs/>
                <w:color w:val="A8D08D" w:themeColor="accent6" w:themeTint="99"/>
                <w:sz w:val="20"/>
                <w:szCs w:val="20"/>
              </w:rPr>
              <w:t xml:space="preserve">[banko sąskaitos </w:t>
            </w:r>
            <w:r w:rsidR="006562BF">
              <w:rPr>
                <w:bCs/>
                <w:color w:val="A8D08D" w:themeColor="accent6" w:themeTint="99"/>
                <w:sz w:val="20"/>
                <w:szCs w:val="20"/>
              </w:rPr>
              <w:t>n</w:t>
            </w:r>
            <w:r w:rsidRPr="006562BF">
              <w:rPr>
                <w:bCs/>
                <w:color w:val="A8D08D" w:themeColor="accent6" w:themeTint="99"/>
                <w:sz w:val="20"/>
                <w:szCs w:val="20"/>
              </w:rPr>
              <w:t>r.]</w:t>
            </w:r>
          </w:p>
        </w:tc>
        <w:tc>
          <w:tcPr>
            <w:tcW w:w="4733" w:type="dxa"/>
          </w:tcPr>
          <w:p w14:paraId="14B43016" w14:textId="3034646E" w:rsidR="004009AC" w:rsidRPr="006562BF" w:rsidRDefault="006562BF" w:rsidP="006562BF">
            <w:pPr>
              <w:snapToGrid w:val="0"/>
              <w:spacing w:line="360" w:lineRule="auto"/>
              <w:jc w:val="both"/>
              <w:rPr>
                <w:bCs/>
                <w:color w:val="A8D08D" w:themeColor="accent6" w:themeTint="99"/>
                <w:sz w:val="20"/>
                <w:szCs w:val="20"/>
              </w:rPr>
            </w:pPr>
            <w:r w:rsidRPr="006562BF">
              <w:rPr>
                <w:bCs/>
                <w:color w:val="A8D08D" w:themeColor="accent6" w:themeTint="99"/>
                <w:sz w:val="20"/>
                <w:szCs w:val="20"/>
              </w:rPr>
              <w:t xml:space="preserve">[banko sąskaitos </w:t>
            </w:r>
            <w:r>
              <w:rPr>
                <w:bCs/>
                <w:color w:val="A8D08D" w:themeColor="accent6" w:themeTint="99"/>
                <w:sz w:val="20"/>
                <w:szCs w:val="20"/>
              </w:rPr>
              <w:t>n</w:t>
            </w:r>
            <w:r w:rsidRPr="006562BF">
              <w:rPr>
                <w:bCs/>
                <w:color w:val="A8D08D" w:themeColor="accent6" w:themeTint="99"/>
                <w:sz w:val="20"/>
                <w:szCs w:val="20"/>
              </w:rPr>
              <w:t>r.]</w:t>
            </w:r>
          </w:p>
        </w:tc>
      </w:tr>
      <w:tr w:rsidR="006562BF" w:rsidRPr="006562BF" w14:paraId="7C547064" w14:textId="77777777" w:rsidTr="0027032A">
        <w:trPr>
          <w:trHeight w:val="277"/>
        </w:trPr>
        <w:tc>
          <w:tcPr>
            <w:tcW w:w="4733" w:type="dxa"/>
          </w:tcPr>
          <w:p w14:paraId="6CA5F2BE" w14:textId="77777777" w:rsidR="004009AC" w:rsidRPr="006562BF" w:rsidRDefault="004009AC" w:rsidP="00CA0786">
            <w:pPr>
              <w:pStyle w:val="NoSpacing"/>
              <w:spacing w:line="360" w:lineRule="auto"/>
              <w:rPr>
                <w:color w:val="A8D08D" w:themeColor="accent6" w:themeTint="99"/>
                <w:lang w:val="lt-LT"/>
              </w:rPr>
            </w:pPr>
          </w:p>
        </w:tc>
        <w:tc>
          <w:tcPr>
            <w:tcW w:w="4733" w:type="dxa"/>
          </w:tcPr>
          <w:p w14:paraId="355E439B" w14:textId="19522019" w:rsidR="004009AC" w:rsidRPr="006562BF" w:rsidRDefault="004009AC" w:rsidP="00CA0786">
            <w:pPr>
              <w:pStyle w:val="NoSpacing"/>
              <w:spacing w:line="360" w:lineRule="auto"/>
              <w:rPr>
                <w:color w:val="A8D08D" w:themeColor="accent6" w:themeTint="99"/>
                <w:lang w:val="lt-LT"/>
              </w:rPr>
            </w:pPr>
          </w:p>
        </w:tc>
      </w:tr>
      <w:tr w:rsidR="006562BF" w:rsidRPr="006562BF" w14:paraId="36B8F189" w14:textId="77777777" w:rsidTr="0027032A">
        <w:trPr>
          <w:trHeight w:val="277"/>
        </w:trPr>
        <w:tc>
          <w:tcPr>
            <w:tcW w:w="4733" w:type="dxa"/>
          </w:tcPr>
          <w:p w14:paraId="4E68996C" w14:textId="77777777" w:rsidR="004009AC" w:rsidRPr="006562BF" w:rsidRDefault="004009AC" w:rsidP="00CA0786">
            <w:pPr>
              <w:pStyle w:val="NoSpacing"/>
              <w:spacing w:line="360" w:lineRule="auto"/>
              <w:rPr>
                <w:color w:val="A8D08D" w:themeColor="accent6" w:themeTint="99"/>
                <w:lang w:val="lt-LT"/>
              </w:rPr>
            </w:pPr>
          </w:p>
        </w:tc>
        <w:tc>
          <w:tcPr>
            <w:tcW w:w="4733" w:type="dxa"/>
          </w:tcPr>
          <w:p w14:paraId="1DD2B00F" w14:textId="77777777" w:rsidR="004009AC" w:rsidRPr="006562BF" w:rsidRDefault="004009AC" w:rsidP="00CA0786">
            <w:pPr>
              <w:pStyle w:val="NoSpacing"/>
              <w:spacing w:line="360" w:lineRule="auto"/>
              <w:rPr>
                <w:color w:val="A8D08D" w:themeColor="accent6" w:themeTint="99"/>
                <w:lang w:val="lt-LT"/>
              </w:rPr>
            </w:pPr>
          </w:p>
        </w:tc>
      </w:tr>
      <w:tr w:rsidR="006562BF" w:rsidRPr="006562BF" w14:paraId="018AE9C6" w14:textId="77777777" w:rsidTr="0027032A">
        <w:trPr>
          <w:trHeight w:val="277"/>
        </w:trPr>
        <w:tc>
          <w:tcPr>
            <w:tcW w:w="4733" w:type="dxa"/>
          </w:tcPr>
          <w:p w14:paraId="7016F68C" w14:textId="77777777" w:rsidR="004009AC" w:rsidRPr="006562BF" w:rsidRDefault="004009AC" w:rsidP="00CA0786">
            <w:pPr>
              <w:pStyle w:val="NoSpacing"/>
              <w:spacing w:line="360" w:lineRule="auto"/>
              <w:rPr>
                <w:vertAlign w:val="superscript"/>
                <w:lang w:val="lt-LT"/>
              </w:rPr>
            </w:pPr>
            <w:r w:rsidRPr="006562BF">
              <w:rPr>
                <w:vertAlign w:val="superscript"/>
                <w:lang w:val="lt-LT"/>
              </w:rPr>
              <w:t>(parašas)</w:t>
            </w:r>
          </w:p>
        </w:tc>
        <w:tc>
          <w:tcPr>
            <w:tcW w:w="4733" w:type="dxa"/>
          </w:tcPr>
          <w:p w14:paraId="3BFD5AA3" w14:textId="77777777" w:rsidR="004009AC" w:rsidRPr="006562BF" w:rsidRDefault="004009AC" w:rsidP="00CA0786">
            <w:pPr>
              <w:pStyle w:val="NoSpacing"/>
              <w:spacing w:line="360" w:lineRule="auto"/>
              <w:rPr>
                <w:vertAlign w:val="superscript"/>
                <w:lang w:val="lt-LT"/>
              </w:rPr>
            </w:pPr>
            <w:r w:rsidRPr="006562BF">
              <w:rPr>
                <w:vertAlign w:val="superscript"/>
                <w:lang w:val="lt-LT"/>
              </w:rPr>
              <w:t>(parašas)</w:t>
            </w:r>
          </w:p>
        </w:tc>
      </w:tr>
    </w:tbl>
    <w:p w14:paraId="16C79377" w14:textId="02DDCCC1" w:rsidR="004009AC" w:rsidRPr="00415292" w:rsidRDefault="00813381" w:rsidP="00813381">
      <w:pPr>
        <w:spacing w:line="360" w:lineRule="auto"/>
        <w:jc w:val="right"/>
        <w:rPr>
          <w:sz w:val="20"/>
          <w:szCs w:val="20"/>
        </w:rPr>
      </w:pPr>
      <w:r>
        <w:rPr>
          <w:noProof/>
        </w:rPr>
        <w:drawing>
          <wp:inline distT="0" distB="0" distL="0" distR="0" wp14:anchorId="1204BEBD" wp14:editId="618C20AF">
            <wp:extent cx="552450" cy="288925"/>
            <wp:effectExtent l="19050" t="0" r="19050" b="111125"/>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288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4009AC" w:rsidRPr="00415292" w:rsidSect="00E460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9ABB" w14:textId="77777777" w:rsidR="00AD601B" w:rsidRDefault="00AD601B" w:rsidP="006F4F3A">
      <w:r>
        <w:separator/>
      </w:r>
    </w:p>
  </w:endnote>
  <w:endnote w:type="continuationSeparator" w:id="0">
    <w:p w14:paraId="57E56456" w14:textId="77777777" w:rsidR="00AD601B" w:rsidRDefault="00AD601B" w:rsidP="006F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B9B" w14:textId="77777777" w:rsidR="000A762E" w:rsidRDefault="000A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223397"/>
      <w:docPartObj>
        <w:docPartGallery w:val="Page Numbers (Bottom of Page)"/>
        <w:docPartUnique/>
      </w:docPartObj>
    </w:sdtPr>
    <w:sdtEndPr>
      <w:rPr>
        <w:noProof/>
        <w:sz w:val="20"/>
        <w:szCs w:val="20"/>
      </w:rPr>
    </w:sdtEndPr>
    <w:sdtContent>
      <w:p w14:paraId="03DE046C" w14:textId="375F1E12" w:rsidR="006F4F3A" w:rsidRPr="000A762E" w:rsidRDefault="006F4F3A">
        <w:pPr>
          <w:pStyle w:val="Footer"/>
          <w:jc w:val="right"/>
          <w:rPr>
            <w:sz w:val="20"/>
            <w:szCs w:val="20"/>
          </w:rPr>
        </w:pPr>
        <w:r w:rsidRPr="000A762E">
          <w:rPr>
            <w:sz w:val="20"/>
            <w:szCs w:val="20"/>
          </w:rPr>
          <w:fldChar w:fldCharType="begin"/>
        </w:r>
        <w:r w:rsidRPr="000A762E">
          <w:rPr>
            <w:sz w:val="20"/>
            <w:szCs w:val="20"/>
          </w:rPr>
          <w:instrText xml:space="preserve"> PAGE   \* MERGEFORMAT </w:instrText>
        </w:r>
        <w:r w:rsidRPr="000A762E">
          <w:rPr>
            <w:sz w:val="20"/>
            <w:szCs w:val="20"/>
          </w:rPr>
          <w:fldChar w:fldCharType="separate"/>
        </w:r>
        <w:r w:rsidRPr="000A762E">
          <w:rPr>
            <w:noProof/>
            <w:sz w:val="20"/>
            <w:szCs w:val="20"/>
          </w:rPr>
          <w:t>2</w:t>
        </w:r>
        <w:r w:rsidRPr="000A762E">
          <w:rPr>
            <w:noProof/>
            <w:sz w:val="20"/>
            <w:szCs w:val="20"/>
          </w:rPr>
          <w:fldChar w:fldCharType="end"/>
        </w:r>
        <w:r w:rsidR="000A762E" w:rsidRPr="000A762E">
          <w:rPr>
            <w:noProof/>
            <w:sz w:val="20"/>
            <w:szCs w:val="20"/>
          </w:rPr>
          <w:t>/4</w:t>
        </w:r>
      </w:p>
    </w:sdtContent>
  </w:sdt>
  <w:p w14:paraId="3EA4D951" w14:textId="77777777" w:rsidR="006F4F3A" w:rsidRDefault="006F4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1DAF" w14:textId="77777777" w:rsidR="000A762E" w:rsidRDefault="000A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DD6D" w14:textId="77777777" w:rsidR="00AD601B" w:rsidRDefault="00AD601B" w:rsidP="006F4F3A">
      <w:r>
        <w:separator/>
      </w:r>
    </w:p>
  </w:footnote>
  <w:footnote w:type="continuationSeparator" w:id="0">
    <w:p w14:paraId="76192F41" w14:textId="77777777" w:rsidR="00AD601B" w:rsidRDefault="00AD601B" w:rsidP="006F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1802" w14:textId="77777777" w:rsidR="000A762E" w:rsidRDefault="000A7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9D15" w14:textId="77777777" w:rsidR="000A762E" w:rsidRDefault="000A7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CC02" w14:textId="77777777" w:rsidR="000A762E" w:rsidRDefault="000A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B0181"/>
    <w:multiLevelType w:val="multilevel"/>
    <w:tmpl w:val="3348CF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BB2E20"/>
    <w:multiLevelType w:val="multilevel"/>
    <w:tmpl w:val="BAAE3D4A"/>
    <w:lvl w:ilvl="0">
      <w:start w:val="4"/>
      <w:numFmt w:val="decimal"/>
      <w:lvlText w:val="%1."/>
      <w:lvlJc w:val="left"/>
      <w:pPr>
        <w:ind w:left="360" w:hanging="360"/>
      </w:pPr>
      <w:rPr>
        <w:b/>
      </w:rPr>
    </w:lvl>
    <w:lvl w:ilvl="1">
      <w:start w:val="1"/>
      <w:numFmt w:val="decimal"/>
      <w:lvlText w:val="%1.%2."/>
      <w:lvlJc w:val="left"/>
      <w:pPr>
        <w:ind w:left="360" w:hanging="360"/>
      </w:pPr>
      <w:rPr>
        <w:b/>
        <w:bCs/>
        <w:color w:val="000000" w:themeColor="text1"/>
      </w:rPr>
    </w:lvl>
    <w:lvl w:ilvl="2">
      <w:start w:val="1"/>
      <w:numFmt w:val="decimal"/>
      <w:lvlText w:val="%1.%2.%3."/>
      <w:lvlJc w:val="left"/>
      <w:pPr>
        <w:ind w:left="720" w:hanging="720"/>
      </w:pPr>
      <w:rPr>
        <w:b/>
        <w:bCs/>
      </w:rPr>
    </w:lvl>
    <w:lvl w:ilvl="3">
      <w:start w:val="1"/>
      <w:numFmt w:val="decimal"/>
      <w:lvlText w:val="%1.%2.%3.%4."/>
      <w:lvlJc w:val="left"/>
      <w:pPr>
        <w:ind w:left="4590" w:hanging="720"/>
      </w:pPr>
    </w:lvl>
    <w:lvl w:ilvl="4">
      <w:start w:val="1"/>
      <w:numFmt w:val="decimal"/>
      <w:lvlText w:val="%1.%2.%3.%4.%5."/>
      <w:lvlJc w:val="left"/>
      <w:pPr>
        <w:ind w:left="6240" w:hanging="1080"/>
      </w:pPr>
    </w:lvl>
    <w:lvl w:ilvl="5">
      <w:start w:val="1"/>
      <w:numFmt w:val="decimal"/>
      <w:lvlText w:val="%1.%2.%3.%4.%5.%6."/>
      <w:lvlJc w:val="left"/>
      <w:pPr>
        <w:ind w:left="7530" w:hanging="1080"/>
      </w:pPr>
    </w:lvl>
    <w:lvl w:ilvl="6">
      <w:start w:val="1"/>
      <w:numFmt w:val="decimal"/>
      <w:lvlText w:val="%1.%2.%3.%4.%5.%6.%7."/>
      <w:lvlJc w:val="left"/>
      <w:pPr>
        <w:ind w:left="9180" w:hanging="1440"/>
      </w:pPr>
    </w:lvl>
    <w:lvl w:ilvl="7">
      <w:start w:val="1"/>
      <w:numFmt w:val="decimal"/>
      <w:lvlText w:val="%1.%2.%3.%4.%5.%6.%7.%8."/>
      <w:lvlJc w:val="left"/>
      <w:pPr>
        <w:ind w:left="10470" w:hanging="1440"/>
      </w:pPr>
    </w:lvl>
    <w:lvl w:ilvl="8">
      <w:start w:val="1"/>
      <w:numFmt w:val="decimal"/>
      <w:lvlText w:val="%1.%2.%3.%4.%5.%6.%7.%8.%9."/>
      <w:lvlJc w:val="left"/>
      <w:pPr>
        <w:ind w:left="12120" w:hanging="1800"/>
      </w:pPr>
    </w:lvl>
  </w:abstractNum>
  <w:abstractNum w:abstractNumId="3" w15:restartNumberingAfterBreak="0">
    <w:nsid w:val="37894AB4"/>
    <w:multiLevelType w:val="multilevel"/>
    <w:tmpl w:val="0F4C4E0C"/>
    <w:lvl w:ilvl="0">
      <w:start w:val="4"/>
      <w:numFmt w:val="decimal"/>
      <w:lvlText w:val="%1."/>
      <w:lvlJc w:val="left"/>
      <w:pPr>
        <w:ind w:left="360" w:hanging="360"/>
      </w:pPr>
      <w:rPr>
        <w:b/>
      </w:r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4590" w:hanging="720"/>
      </w:pPr>
    </w:lvl>
    <w:lvl w:ilvl="4">
      <w:start w:val="1"/>
      <w:numFmt w:val="decimal"/>
      <w:lvlText w:val="%1.%2.%3.%4.%5."/>
      <w:lvlJc w:val="left"/>
      <w:pPr>
        <w:ind w:left="6240" w:hanging="1080"/>
      </w:pPr>
    </w:lvl>
    <w:lvl w:ilvl="5">
      <w:start w:val="1"/>
      <w:numFmt w:val="decimal"/>
      <w:lvlText w:val="%1.%2.%3.%4.%5.%6."/>
      <w:lvlJc w:val="left"/>
      <w:pPr>
        <w:ind w:left="7530" w:hanging="1080"/>
      </w:pPr>
    </w:lvl>
    <w:lvl w:ilvl="6">
      <w:start w:val="1"/>
      <w:numFmt w:val="decimal"/>
      <w:lvlText w:val="%1.%2.%3.%4.%5.%6.%7."/>
      <w:lvlJc w:val="left"/>
      <w:pPr>
        <w:ind w:left="9180" w:hanging="1440"/>
      </w:pPr>
    </w:lvl>
    <w:lvl w:ilvl="7">
      <w:start w:val="1"/>
      <w:numFmt w:val="decimal"/>
      <w:lvlText w:val="%1.%2.%3.%4.%5.%6.%7.%8."/>
      <w:lvlJc w:val="left"/>
      <w:pPr>
        <w:ind w:left="10470" w:hanging="1440"/>
      </w:pPr>
    </w:lvl>
    <w:lvl w:ilvl="8">
      <w:start w:val="1"/>
      <w:numFmt w:val="decimal"/>
      <w:lvlText w:val="%1.%2.%3.%4.%5.%6.%7.%8.%9."/>
      <w:lvlJc w:val="left"/>
      <w:pPr>
        <w:ind w:left="12120" w:hanging="1800"/>
      </w:pPr>
    </w:lvl>
  </w:abstractNum>
  <w:abstractNum w:abstractNumId="4" w15:restartNumberingAfterBreak="0">
    <w:nsid w:val="66EF1C41"/>
    <w:multiLevelType w:val="multilevel"/>
    <w:tmpl w:val="987C6E66"/>
    <w:lvl w:ilvl="0">
      <w:start w:val="1"/>
      <w:numFmt w:val="decimal"/>
      <w:lvlText w:val="%1."/>
      <w:lvlJc w:val="left"/>
      <w:pPr>
        <w:ind w:left="1429" w:hanging="360"/>
      </w:pPr>
    </w:lvl>
    <w:lvl w:ilvl="1">
      <w:start w:val="1"/>
      <w:numFmt w:val="decimal"/>
      <w:lvlText w:val="%2.3"/>
      <w:lvlJc w:val="left"/>
      <w:pPr>
        <w:ind w:left="2588" w:hanging="1170"/>
      </w:pPr>
    </w:lvl>
    <w:lvl w:ilvl="2">
      <w:start w:val="1"/>
      <w:numFmt w:val="decimal"/>
      <w:isLgl/>
      <w:lvlText w:val="%1.%2.%3."/>
      <w:lvlJc w:val="left"/>
      <w:pPr>
        <w:ind w:left="2239" w:hanging="1170"/>
      </w:pPr>
    </w:lvl>
    <w:lvl w:ilvl="3">
      <w:start w:val="1"/>
      <w:numFmt w:val="decimal"/>
      <w:isLgl/>
      <w:lvlText w:val="%1.%2.%3.%4."/>
      <w:lvlJc w:val="left"/>
      <w:pPr>
        <w:ind w:left="2239" w:hanging="1170"/>
      </w:pPr>
    </w:lvl>
    <w:lvl w:ilvl="4">
      <w:start w:val="1"/>
      <w:numFmt w:val="decimal"/>
      <w:isLgl/>
      <w:lvlText w:val="%1.%2.%3.%4.%5."/>
      <w:lvlJc w:val="left"/>
      <w:pPr>
        <w:ind w:left="2239" w:hanging="1170"/>
      </w:pPr>
    </w:lvl>
    <w:lvl w:ilvl="5">
      <w:start w:val="1"/>
      <w:numFmt w:val="decimal"/>
      <w:isLgl/>
      <w:lvlText w:val="%1.%2.%3.%4.%5.%6."/>
      <w:lvlJc w:val="left"/>
      <w:pPr>
        <w:ind w:left="2239" w:hanging="117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5" w15:restartNumberingAfterBreak="0">
    <w:nsid w:val="781D3D42"/>
    <w:multiLevelType w:val="multilevel"/>
    <w:tmpl w:val="3348CF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F524A3E"/>
    <w:multiLevelType w:val="hybridMultilevel"/>
    <w:tmpl w:val="C66A60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FFA6811"/>
    <w:multiLevelType w:val="hybridMultilevel"/>
    <w:tmpl w:val="659478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D1"/>
    <w:rsid w:val="000A762E"/>
    <w:rsid w:val="00120C71"/>
    <w:rsid w:val="00161C73"/>
    <w:rsid w:val="0027032A"/>
    <w:rsid w:val="00321ABC"/>
    <w:rsid w:val="003A2159"/>
    <w:rsid w:val="004009AC"/>
    <w:rsid w:val="00415292"/>
    <w:rsid w:val="004575B4"/>
    <w:rsid w:val="004B44C1"/>
    <w:rsid w:val="004C01D1"/>
    <w:rsid w:val="004D7517"/>
    <w:rsid w:val="005C0DBD"/>
    <w:rsid w:val="00644A81"/>
    <w:rsid w:val="006562BF"/>
    <w:rsid w:val="006F4F3A"/>
    <w:rsid w:val="007B7699"/>
    <w:rsid w:val="007F3BD6"/>
    <w:rsid w:val="00813381"/>
    <w:rsid w:val="008D0F6E"/>
    <w:rsid w:val="009242A9"/>
    <w:rsid w:val="00963F48"/>
    <w:rsid w:val="00A50429"/>
    <w:rsid w:val="00AD601B"/>
    <w:rsid w:val="00CC72AA"/>
    <w:rsid w:val="00D85C9C"/>
    <w:rsid w:val="00DE6FD5"/>
    <w:rsid w:val="00DF5009"/>
    <w:rsid w:val="00E46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6AC9"/>
  <w15:chartTrackingRefBased/>
  <w15:docId w15:val="{FE148D3A-C5F7-48DD-86A7-55D72D8E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D1"/>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4C01D1"/>
    <w:pPr>
      <w:keepNext/>
      <w:numPr>
        <w:numId w:val="1"/>
      </w:numPr>
      <w:jc w:val="both"/>
      <w:outlineLvl w:val="0"/>
    </w:pPr>
    <w:rPr>
      <w:b/>
      <w:bCs/>
      <w:lang w:val="x-none"/>
    </w:rPr>
  </w:style>
  <w:style w:type="paragraph" w:styleId="Heading3">
    <w:name w:val="heading 3"/>
    <w:basedOn w:val="Normal"/>
    <w:next w:val="Normal"/>
    <w:link w:val="Heading3Char"/>
    <w:unhideWhenUsed/>
    <w:qFormat/>
    <w:rsid w:val="004C01D1"/>
    <w:pPr>
      <w:keepNext/>
      <w:widowControl w:val="0"/>
      <w:numPr>
        <w:ilvl w:val="2"/>
        <w:numId w:val="1"/>
      </w:numPr>
      <w:jc w:val="both"/>
      <w:outlineLvl w:val="2"/>
    </w:pPr>
    <w:rPr>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1D1"/>
    <w:rPr>
      <w:rFonts w:ascii="Times New Roman" w:eastAsia="Times New Roman" w:hAnsi="Times New Roman" w:cs="Times New Roman"/>
      <w:b/>
      <w:bCs/>
      <w:sz w:val="24"/>
      <w:szCs w:val="24"/>
      <w:lang w:val="x-none" w:eastAsia="ar-SA"/>
    </w:rPr>
  </w:style>
  <w:style w:type="character" w:customStyle="1" w:styleId="Heading3Char">
    <w:name w:val="Heading 3 Char"/>
    <w:basedOn w:val="DefaultParagraphFont"/>
    <w:link w:val="Heading3"/>
    <w:rsid w:val="004C01D1"/>
    <w:rPr>
      <w:rFonts w:ascii="Times New Roman" w:eastAsia="Times New Roman" w:hAnsi="Times New Roman" w:cs="Times New Roman"/>
      <w:b/>
      <w:bCs/>
      <w:sz w:val="28"/>
      <w:szCs w:val="20"/>
      <w:lang w:val="en-AU" w:eastAsia="ar-SA"/>
    </w:rPr>
  </w:style>
  <w:style w:type="paragraph" w:styleId="ListParagraph">
    <w:name w:val="List Paragraph"/>
    <w:basedOn w:val="Normal"/>
    <w:uiPriority w:val="34"/>
    <w:qFormat/>
    <w:rsid w:val="004C01D1"/>
    <w:pPr>
      <w:ind w:left="720"/>
      <w:contextualSpacing/>
    </w:pPr>
  </w:style>
  <w:style w:type="paragraph" w:styleId="Footer">
    <w:name w:val="footer"/>
    <w:basedOn w:val="Normal"/>
    <w:link w:val="FooterChar"/>
    <w:uiPriority w:val="99"/>
    <w:unhideWhenUsed/>
    <w:rsid w:val="004C01D1"/>
    <w:pPr>
      <w:tabs>
        <w:tab w:val="center" w:pos="4320"/>
        <w:tab w:val="right" w:pos="8640"/>
      </w:tabs>
      <w:suppressAutoHyphens w:val="0"/>
    </w:pPr>
    <w:rPr>
      <w:lang w:val="en-GB" w:eastAsia="x-none"/>
    </w:rPr>
  </w:style>
  <w:style w:type="character" w:customStyle="1" w:styleId="FooterChar">
    <w:name w:val="Footer Char"/>
    <w:basedOn w:val="DefaultParagraphFont"/>
    <w:link w:val="Footer"/>
    <w:uiPriority w:val="99"/>
    <w:rsid w:val="004C01D1"/>
    <w:rPr>
      <w:rFonts w:ascii="Times New Roman" w:eastAsia="Times New Roman" w:hAnsi="Times New Roman" w:cs="Times New Roman"/>
      <w:sz w:val="24"/>
      <w:szCs w:val="24"/>
      <w:lang w:val="en-GB" w:eastAsia="x-none"/>
    </w:rPr>
  </w:style>
  <w:style w:type="paragraph" w:customStyle="1" w:styleId="prastasistinklapis1">
    <w:name w:val="Įprastasis (tinklapis)1"/>
    <w:basedOn w:val="Normal"/>
    <w:rsid w:val="004C01D1"/>
    <w:pPr>
      <w:spacing w:before="280" w:after="280"/>
    </w:pPr>
    <w:rPr>
      <w:lang w:val="en-US"/>
    </w:rPr>
  </w:style>
  <w:style w:type="character" w:styleId="Hyperlink">
    <w:name w:val="Hyperlink"/>
    <w:semiHidden/>
    <w:unhideWhenUsed/>
    <w:rsid w:val="004C01D1"/>
    <w:rPr>
      <w:color w:val="0000FF"/>
      <w:u w:val="single"/>
    </w:rPr>
  </w:style>
  <w:style w:type="character" w:styleId="Emphasis">
    <w:name w:val="Emphasis"/>
    <w:uiPriority w:val="20"/>
    <w:qFormat/>
    <w:rsid w:val="004C01D1"/>
    <w:rPr>
      <w:b/>
      <w:bCs/>
      <w:i w:val="0"/>
      <w:iCs w:val="0"/>
    </w:rPr>
  </w:style>
  <w:style w:type="character" w:customStyle="1" w:styleId="st1">
    <w:name w:val="st1"/>
    <w:basedOn w:val="DefaultParagraphFont"/>
    <w:rsid w:val="004C01D1"/>
  </w:style>
  <w:style w:type="paragraph" w:styleId="NoSpacing">
    <w:name w:val="No Spacing"/>
    <w:uiPriority w:val="1"/>
    <w:qFormat/>
    <w:rsid w:val="004009AC"/>
    <w:pPr>
      <w:spacing w:after="0" w:line="240" w:lineRule="auto"/>
    </w:pPr>
    <w:rPr>
      <w:rFonts w:ascii="Times New Roman" w:eastAsia="Times New Roman" w:hAnsi="Times New Roman" w:cs="Times New Roman"/>
      <w:sz w:val="20"/>
      <w:szCs w:val="20"/>
      <w:lang w:val="en-AU"/>
    </w:rPr>
  </w:style>
  <w:style w:type="table" w:styleId="TableGrid">
    <w:name w:val="Table Grid"/>
    <w:basedOn w:val="TableNormal"/>
    <w:uiPriority w:val="39"/>
    <w:rsid w:val="0040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F3A"/>
    <w:pPr>
      <w:tabs>
        <w:tab w:val="center" w:pos="4513"/>
        <w:tab w:val="right" w:pos="9026"/>
      </w:tabs>
    </w:pPr>
  </w:style>
  <w:style w:type="character" w:customStyle="1" w:styleId="HeaderChar">
    <w:name w:val="Header Char"/>
    <w:basedOn w:val="DefaultParagraphFont"/>
    <w:link w:val="Header"/>
    <w:uiPriority w:val="99"/>
    <w:rsid w:val="006F4F3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52">
      <w:bodyDiv w:val="1"/>
      <w:marLeft w:val="0"/>
      <w:marRight w:val="0"/>
      <w:marTop w:val="0"/>
      <w:marBottom w:val="0"/>
      <w:divBdr>
        <w:top w:val="none" w:sz="0" w:space="0" w:color="auto"/>
        <w:left w:val="none" w:sz="0" w:space="0" w:color="auto"/>
        <w:bottom w:val="none" w:sz="0" w:space="0" w:color="auto"/>
        <w:right w:val="none" w:sz="0" w:space="0" w:color="auto"/>
      </w:divBdr>
    </w:div>
    <w:div w:id="708454923">
      <w:bodyDiv w:val="1"/>
      <w:marLeft w:val="0"/>
      <w:marRight w:val="0"/>
      <w:marTop w:val="0"/>
      <w:marBottom w:val="0"/>
      <w:divBdr>
        <w:top w:val="none" w:sz="0" w:space="0" w:color="auto"/>
        <w:left w:val="none" w:sz="0" w:space="0" w:color="auto"/>
        <w:bottom w:val="none" w:sz="0" w:space="0" w:color="auto"/>
        <w:right w:val="none" w:sz="0" w:space="0" w:color="auto"/>
      </w:divBdr>
    </w:div>
    <w:div w:id="759564491">
      <w:bodyDiv w:val="1"/>
      <w:marLeft w:val="0"/>
      <w:marRight w:val="0"/>
      <w:marTop w:val="0"/>
      <w:marBottom w:val="0"/>
      <w:divBdr>
        <w:top w:val="none" w:sz="0" w:space="0" w:color="auto"/>
        <w:left w:val="none" w:sz="0" w:space="0" w:color="auto"/>
        <w:bottom w:val="none" w:sz="0" w:space="0" w:color="auto"/>
        <w:right w:val="none" w:sz="0" w:space="0" w:color="auto"/>
      </w:divBdr>
    </w:div>
    <w:div w:id="1307126881">
      <w:bodyDiv w:val="1"/>
      <w:marLeft w:val="0"/>
      <w:marRight w:val="0"/>
      <w:marTop w:val="0"/>
      <w:marBottom w:val="0"/>
      <w:divBdr>
        <w:top w:val="none" w:sz="0" w:space="0" w:color="auto"/>
        <w:left w:val="none" w:sz="0" w:space="0" w:color="auto"/>
        <w:bottom w:val="none" w:sz="0" w:space="0" w:color="auto"/>
        <w:right w:val="none" w:sz="0" w:space="0" w:color="auto"/>
      </w:divBdr>
    </w:div>
    <w:div w:id="21280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varkauapskaita.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5978</Words>
  <Characters>3409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17</cp:revision>
  <dcterms:created xsi:type="dcterms:W3CDTF">2024-09-25T12:44:00Z</dcterms:created>
  <dcterms:modified xsi:type="dcterms:W3CDTF">2024-10-26T17:19:00Z</dcterms:modified>
</cp:coreProperties>
</file>